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DBEF0" w14:textId="09282F6E" w:rsidR="007733F7" w:rsidRPr="0065597F" w:rsidRDefault="007733F7" w:rsidP="007733F7">
      <w:pPr>
        <w:tabs>
          <w:tab w:val="center" w:pos="4536"/>
          <w:tab w:val="right" w:pos="7938"/>
          <w:tab w:val="right" w:pos="9639"/>
        </w:tabs>
        <w:ind w:right="2"/>
        <w:rPr>
          <w:rFonts w:ascii="Times New Roman" w:hAnsi="Times New Roman" w:cs="Times New Roman"/>
          <w:b/>
          <w:bCs/>
          <w:sz w:val="22"/>
        </w:rPr>
      </w:pPr>
      <w:r w:rsidRPr="0065597F">
        <w:rPr>
          <w:rFonts w:ascii="Times New Roman" w:hAnsi="Times New Roman" w:cs="Times New Roman"/>
          <w:b/>
          <w:bCs/>
          <w:sz w:val="22"/>
        </w:rPr>
        <w:t>3GPP</w:t>
      </w:r>
      <w:r w:rsidR="006200D7">
        <w:rPr>
          <w:rFonts w:ascii="Times New Roman" w:hAnsi="Times New Roman" w:cs="Times New Roman"/>
          <w:b/>
          <w:bCs/>
          <w:sz w:val="22"/>
        </w:rPr>
        <w:t xml:space="preserve"> TSG RAN WG1 #111</w:t>
      </w:r>
      <w:r w:rsidR="006200D7">
        <w:rPr>
          <w:rFonts w:ascii="Times New Roman" w:hAnsi="Times New Roman" w:cs="Times New Roman"/>
          <w:b/>
          <w:bCs/>
          <w:sz w:val="22"/>
        </w:rPr>
        <w:tab/>
      </w:r>
      <w:r w:rsidR="006200D7">
        <w:rPr>
          <w:rFonts w:ascii="Times New Roman" w:hAnsi="Times New Roman" w:cs="Times New Roman"/>
          <w:b/>
          <w:bCs/>
          <w:sz w:val="22"/>
        </w:rPr>
        <w:tab/>
        <w:t xml:space="preserve">       R1-22</w:t>
      </w:r>
      <w:r w:rsidR="006200D7">
        <w:rPr>
          <w:rFonts w:ascii="Times New Roman" w:hAnsi="Times New Roman" w:cs="Times New Roman"/>
          <w:b/>
          <w:bCs/>
          <w:sz w:val="22"/>
        </w:rPr>
        <w:t>11342</w:t>
      </w:r>
    </w:p>
    <w:p w14:paraId="07F2E4D1" w14:textId="69C99F51" w:rsidR="007733F7" w:rsidRPr="0065597F" w:rsidRDefault="002B1ED6" w:rsidP="007733F7">
      <w:pPr>
        <w:ind w:left="1988" w:hanging="1988"/>
        <w:rPr>
          <w:rFonts w:ascii="Times New Roman" w:eastAsia="MS Mincho" w:hAnsi="Times New Roman" w:cs="Times New Roman"/>
          <w:b/>
          <w:bCs/>
          <w:sz w:val="22"/>
          <w:lang w:eastAsia="ja-JP"/>
        </w:rPr>
      </w:pPr>
      <w:r w:rsidRPr="0065597F">
        <w:rPr>
          <w:rFonts w:ascii="Times New Roman" w:eastAsia="MS Mincho" w:hAnsi="Times New Roman" w:cs="Times New Roman"/>
          <w:b/>
          <w:bCs/>
          <w:sz w:val="22"/>
          <w:lang w:eastAsia="ja-JP"/>
        </w:rPr>
        <w:t>Toulouse, France, November 14</w:t>
      </w:r>
      <w:r w:rsidRPr="0065597F">
        <w:rPr>
          <w:rFonts w:ascii="Times New Roman" w:eastAsia="MS Mincho" w:hAnsi="Times New Roman" w:cs="Times New Roman"/>
          <w:b/>
          <w:bCs/>
          <w:sz w:val="22"/>
          <w:vertAlign w:val="superscript"/>
          <w:lang w:eastAsia="ja-JP"/>
        </w:rPr>
        <w:t>th</w:t>
      </w:r>
      <w:r w:rsidRPr="0065597F">
        <w:rPr>
          <w:rFonts w:ascii="Times New Roman" w:eastAsia="MS Mincho" w:hAnsi="Times New Roman" w:cs="Times New Roman"/>
          <w:b/>
          <w:bCs/>
          <w:sz w:val="22"/>
          <w:lang w:eastAsia="ja-JP"/>
        </w:rPr>
        <w:t xml:space="preserve"> – 18</w:t>
      </w:r>
      <w:r w:rsidRPr="0065597F">
        <w:rPr>
          <w:rFonts w:ascii="Times New Roman" w:eastAsia="MS Mincho" w:hAnsi="Times New Roman" w:cs="Times New Roman"/>
          <w:b/>
          <w:bCs/>
          <w:sz w:val="22"/>
          <w:vertAlign w:val="superscript"/>
          <w:lang w:eastAsia="ja-JP"/>
        </w:rPr>
        <w:t>th</w:t>
      </w:r>
      <w:r w:rsidR="007733F7" w:rsidRPr="0065597F">
        <w:rPr>
          <w:rFonts w:ascii="Times New Roman" w:eastAsia="MS Mincho" w:hAnsi="Times New Roman" w:cs="Times New Roman"/>
          <w:b/>
          <w:bCs/>
          <w:sz w:val="22"/>
          <w:lang w:eastAsia="ja-JP"/>
        </w:rPr>
        <w:t>, 2022</w:t>
      </w:r>
    </w:p>
    <w:p w14:paraId="0C40E16C" w14:textId="77777777" w:rsidR="007733F7" w:rsidRPr="0065597F" w:rsidRDefault="007733F7" w:rsidP="007733F7">
      <w:pPr>
        <w:ind w:left="1988" w:hanging="1988"/>
        <w:rPr>
          <w:rFonts w:ascii="Times New Roman" w:hAnsi="Times New Roman" w:cs="Times New Roman"/>
          <w:b/>
          <w:sz w:val="22"/>
        </w:rPr>
      </w:pPr>
    </w:p>
    <w:p w14:paraId="3014A841" w14:textId="77777777" w:rsidR="007733F7" w:rsidRPr="0065597F" w:rsidRDefault="007733F7" w:rsidP="007733F7">
      <w:pPr>
        <w:ind w:left="1988" w:hanging="1988"/>
        <w:rPr>
          <w:rFonts w:ascii="Times New Roman" w:hAnsi="Times New Roman" w:cs="Times New Roman"/>
          <w:b/>
          <w:sz w:val="22"/>
        </w:rPr>
      </w:pPr>
      <w:r w:rsidRPr="0065597F">
        <w:rPr>
          <w:rFonts w:ascii="Times New Roman" w:hAnsi="Times New Roman" w:cs="Times New Roman"/>
          <w:b/>
          <w:sz w:val="22"/>
        </w:rPr>
        <w:t>Agenda item:</w:t>
      </w:r>
      <w:r w:rsidRPr="0065597F">
        <w:rPr>
          <w:rFonts w:ascii="Times New Roman" w:hAnsi="Times New Roman" w:cs="Times New Roman"/>
          <w:b/>
          <w:sz w:val="22"/>
        </w:rPr>
        <w:tab/>
        <w:t>9.11.1</w:t>
      </w:r>
    </w:p>
    <w:p w14:paraId="23878C0C" w14:textId="77777777" w:rsidR="007733F7" w:rsidRPr="0065597F" w:rsidRDefault="007733F7" w:rsidP="007733F7">
      <w:pPr>
        <w:rPr>
          <w:rFonts w:ascii="Times New Roman" w:hAnsi="Times New Roman" w:cs="Times New Roman"/>
          <w:sz w:val="22"/>
        </w:rPr>
      </w:pPr>
      <w:r w:rsidRPr="0065597F">
        <w:rPr>
          <w:rFonts w:ascii="Times New Roman" w:hAnsi="Times New Roman" w:cs="Times New Roman"/>
          <w:b/>
          <w:sz w:val="22"/>
        </w:rPr>
        <w:t>Source:</w:t>
      </w:r>
      <w:r w:rsidRPr="0065597F">
        <w:rPr>
          <w:rFonts w:ascii="Times New Roman" w:hAnsi="Times New Roman" w:cs="Times New Roman"/>
          <w:b/>
          <w:sz w:val="22"/>
        </w:rPr>
        <w:tab/>
        <w:t xml:space="preserve">          Xiaomi</w:t>
      </w:r>
    </w:p>
    <w:p w14:paraId="2214784F" w14:textId="77777777" w:rsidR="007733F7" w:rsidRPr="0065597F" w:rsidRDefault="007733F7" w:rsidP="007733F7">
      <w:pPr>
        <w:ind w:left="1988" w:hanging="1988"/>
        <w:rPr>
          <w:rFonts w:ascii="Times New Roman" w:hAnsi="Times New Roman" w:cs="Times New Roman"/>
          <w:b/>
          <w:sz w:val="22"/>
        </w:rPr>
      </w:pPr>
      <w:r w:rsidRPr="0065597F">
        <w:rPr>
          <w:rFonts w:ascii="Times New Roman" w:hAnsi="Times New Roman" w:cs="Times New Roman"/>
          <w:b/>
          <w:sz w:val="22"/>
        </w:rPr>
        <w:t>Title:</w:t>
      </w:r>
      <w:r w:rsidRPr="0065597F">
        <w:rPr>
          <w:rFonts w:ascii="Times New Roman" w:hAnsi="Times New Roman" w:cs="Times New Roman"/>
          <w:b/>
          <w:sz w:val="22"/>
        </w:rPr>
        <w:tab/>
        <w:t>Discussion on coverage enhancement for NR-NTN</w:t>
      </w:r>
    </w:p>
    <w:p w14:paraId="06584146" w14:textId="77777777" w:rsidR="007733F7" w:rsidRPr="0065597F" w:rsidRDefault="007733F7" w:rsidP="007733F7">
      <w:pPr>
        <w:ind w:left="1988" w:hanging="1988"/>
        <w:rPr>
          <w:rFonts w:ascii="Times New Roman" w:hAnsi="Times New Roman" w:cs="Times New Roman"/>
          <w:b/>
          <w:sz w:val="22"/>
        </w:rPr>
      </w:pPr>
      <w:r w:rsidRPr="0065597F">
        <w:rPr>
          <w:rFonts w:ascii="Times New Roman" w:hAnsi="Times New Roman" w:cs="Times New Roman"/>
          <w:b/>
          <w:sz w:val="22"/>
        </w:rPr>
        <w:t>Document for:</w:t>
      </w:r>
      <w:bookmarkStart w:id="0" w:name="DocumentFor"/>
      <w:bookmarkEnd w:id="0"/>
      <w:r w:rsidRPr="0065597F">
        <w:rPr>
          <w:rFonts w:ascii="Times New Roman" w:hAnsi="Times New Roman" w:cs="Times New Roman"/>
          <w:b/>
          <w:sz w:val="22"/>
        </w:rPr>
        <w:tab/>
        <w:t>Decision</w:t>
      </w:r>
    </w:p>
    <w:p w14:paraId="02CCD45A" w14:textId="77777777" w:rsidR="007733F7" w:rsidRPr="0065597F" w:rsidRDefault="007733F7" w:rsidP="007733F7">
      <w:pPr>
        <w:pStyle w:val="1"/>
        <w:widowControl/>
        <w:numPr>
          <w:ilvl w:val="0"/>
          <w:numId w:val="3"/>
        </w:numPr>
        <w:pBdr>
          <w:top w:val="single" w:sz="12" w:space="4" w:color="auto"/>
        </w:pBdr>
        <w:tabs>
          <w:tab w:val="num" w:pos="432"/>
        </w:tabs>
        <w:overflowPunct w:val="0"/>
        <w:autoSpaceDE w:val="0"/>
        <w:autoSpaceDN w:val="0"/>
        <w:adjustRightInd w:val="0"/>
        <w:spacing w:before="120" w:after="120"/>
        <w:ind w:left="431" w:hanging="431"/>
        <w:textAlignment w:val="baseline"/>
        <w:rPr>
          <w:rFonts w:ascii="Times New Roman" w:eastAsia="宋体" w:hAnsi="Times New Roman" w:cs="Times New Roman"/>
          <w:color w:val="auto"/>
          <w:kern w:val="0"/>
          <w:sz w:val="36"/>
          <w:szCs w:val="20"/>
          <w:lang w:eastAsia="en-US"/>
        </w:rPr>
      </w:pPr>
      <w:r w:rsidRPr="0065597F">
        <w:rPr>
          <w:rFonts w:ascii="Times New Roman" w:eastAsia="宋体" w:hAnsi="Times New Roman" w:cs="Times New Roman"/>
          <w:color w:val="auto"/>
          <w:kern w:val="0"/>
          <w:sz w:val="36"/>
          <w:szCs w:val="20"/>
          <w:lang w:eastAsia="en-US"/>
        </w:rPr>
        <w:t>Introduction</w:t>
      </w:r>
    </w:p>
    <w:p w14:paraId="55DCEA48" w14:textId="418697DE" w:rsidR="007733F7" w:rsidRPr="0065597F" w:rsidRDefault="007733F7" w:rsidP="007733F7">
      <w:pPr>
        <w:spacing w:before="120" w:after="120"/>
        <w:rPr>
          <w:rFonts w:ascii="Times New Roman" w:hAnsi="Times New Roman" w:cs="Times New Roman"/>
          <w:sz w:val="20"/>
        </w:rPr>
      </w:pPr>
      <w:r w:rsidRPr="0065597F">
        <w:rPr>
          <w:rFonts w:ascii="Times New Roman" w:hAnsi="Times New Roman" w:cs="Times New Roman"/>
          <w:sz w:val="20"/>
        </w:rPr>
        <w:t>In this contribution, we present our views on the candidate solutions for the c</w:t>
      </w:r>
      <w:r w:rsidR="002E12C3" w:rsidRPr="0065597F">
        <w:rPr>
          <w:rFonts w:ascii="Times New Roman" w:hAnsi="Times New Roman" w:cs="Times New Roman"/>
          <w:sz w:val="20"/>
        </w:rPr>
        <w:t>overage enhancements of the Msg</w:t>
      </w:r>
      <w:r w:rsidRPr="0065597F">
        <w:rPr>
          <w:rFonts w:ascii="Times New Roman" w:hAnsi="Times New Roman" w:cs="Times New Roman"/>
          <w:sz w:val="20"/>
        </w:rPr>
        <w:t>4 HARQ-A</w:t>
      </w:r>
      <w:r w:rsidR="009B1738" w:rsidRPr="0065597F">
        <w:rPr>
          <w:rFonts w:ascii="Times New Roman" w:hAnsi="Times New Roman" w:cs="Times New Roman"/>
          <w:sz w:val="20"/>
        </w:rPr>
        <w:t>CK and PUSCH with DMRS bundling</w:t>
      </w:r>
      <w:r w:rsidRPr="0065597F">
        <w:rPr>
          <w:rFonts w:ascii="Times New Roman" w:hAnsi="Times New Roman" w:cs="Times New Roman"/>
          <w:sz w:val="20"/>
        </w:rPr>
        <w:t>.</w:t>
      </w:r>
    </w:p>
    <w:p w14:paraId="1714AE3D" w14:textId="77777777" w:rsidR="007733F7" w:rsidRPr="0065597F" w:rsidRDefault="007733F7" w:rsidP="006F45C1">
      <w:pPr>
        <w:pStyle w:val="1"/>
        <w:widowControl/>
        <w:numPr>
          <w:ilvl w:val="0"/>
          <w:numId w:val="3"/>
        </w:numPr>
        <w:pBdr>
          <w:top w:val="single" w:sz="12" w:space="4" w:color="auto"/>
        </w:pBdr>
        <w:tabs>
          <w:tab w:val="num" w:pos="432"/>
        </w:tabs>
        <w:overflowPunct w:val="0"/>
        <w:autoSpaceDE w:val="0"/>
        <w:autoSpaceDN w:val="0"/>
        <w:adjustRightInd w:val="0"/>
        <w:spacing w:before="0"/>
        <w:ind w:left="431" w:hanging="431"/>
        <w:textAlignment w:val="baseline"/>
        <w:rPr>
          <w:rFonts w:ascii="Times New Roman" w:eastAsia="宋体" w:hAnsi="Times New Roman" w:cs="Times New Roman"/>
          <w:color w:val="auto"/>
          <w:kern w:val="0"/>
          <w:sz w:val="36"/>
          <w:szCs w:val="20"/>
          <w:lang w:eastAsia="en-US"/>
        </w:rPr>
      </w:pPr>
      <w:r w:rsidRPr="0065597F">
        <w:rPr>
          <w:rFonts w:ascii="Times New Roman" w:eastAsia="宋体" w:hAnsi="Times New Roman" w:cs="Times New Roman"/>
          <w:color w:val="auto"/>
          <w:kern w:val="0"/>
          <w:sz w:val="36"/>
          <w:szCs w:val="20"/>
          <w:lang w:eastAsia="en-US"/>
        </w:rPr>
        <w:t>Discussion</w:t>
      </w:r>
    </w:p>
    <w:p w14:paraId="76B3BA2B" w14:textId="4D30534F" w:rsidR="002E12C3" w:rsidRPr="0065597F" w:rsidRDefault="009B1738" w:rsidP="009815C4">
      <w:pPr>
        <w:pStyle w:val="2"/>
        <w:widowControl/>
        <w:tabs>
          <w:tab w:val="num" w:pos="576"/>
        </w:tabs>
        <w:overflowPunct w:val="0"/>
        <w:autoSpaceDE w:val="0"/>
        <w:autoSpaceDN w:val="0"/>
        <w:adjustRightInd w:val="0"/>
        <w:spacing w:before="0"/>
        <w:ind w:left="576" w:hanging="576"/>
        <w:textAlignment w:val="baseline"/>
        <w:rPr>
          <w:rFonts w:ascii="Times New Roman" w:eastAsia="宋体" w:hAnsi="Times New Roman" w:cs="Times New Roman"/>
          <w:color w:val="auto"/>
          <w:kern w:val="0"/>
          <w:sz w:val="32"/>
          <w:szCs w:val="20"/>
          <w:lang w:val="en-GB" w:eastAsia="en-US"/>
        </w:rPr>
      </w:pPr>
      <w:r w:rsidRPr="0065597F">
        <w:rPr>
          <w:rFonts w:ascii="Times New Roman" w:eastAsia="宋体" w:hAnsi="Times New Roman" w:cs="Times New Roman"/>
          <w:color w:val="auto"/>
          <w:kern w:val="0"/>
          <w:sz w:val="32"/>
          <w:szCs w:val="20"/>
          <w:lang w:val="en-GB" w:eastAsia="en-US"/>
        </w:rPr>
        <w:t xml:space="preserve">2.1 </w:t>
      </w:r>
      <w:r w:rsidR="002E12C3" w:rsidRPr="0065597F">
        <w:rPr>
          <w:rFonts w:ascii="Times New Roman" w:eastAsia="宋体" w:hAnsi="Times New Roman" w:cs="Times New Roman"/>
          <w:color w:val="auto"/>
          <w:kern w:val="0"/>
          <w:sz w:val="32"/>
          <w:szCs w:val="20"/>
          <w:lang w:val="en-GB" w:eastAsia="en-US"/>
        </w:rPr>
        <w:t>Msg</w:t>
      </w:r>
      <w:r w:rsidRPr="0065597F">
        <w:rPr>
          <w:rFonts w:ascii="Times New Roman" w:eastAsia="宋体" w:hAnsi="Times New Roman" w:cs="Times New Roman"/>
          <w:color w:val="auto"/>
          <w:kern w:val="0"/>
          <w:sz w:val="32"/>
          <w:szCs w:val="20"/>
          <w:lang w:val="en-GB" w:eastAsia="en-US"/>
        </w:rPr>
        <w:t xml:space="preserve">4 HARQ-ACK repetition </w:t>
      </w:r>
    </w:p>
    <w:p w14:paraId="1F1F651A" w14:textId="0831F860" w:rsidR="002E12C3" w:rsidRPr="0065597F" w:rsidRDefault="002E12C3"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In RAN1#110bis e-Meeting</w:t>
      </w:r>
      <w:bookmarkStart w:id="1" w:name="_GoBack"/>
      <w:r w:rsidR="00873BE3">
        <w:rPr>
          <w:rFonts w:ascii="Times New Roman" w:eastAsia="微软雅黑" w:hAnsi="Times New Roman" w:cs="Times New Roman"/>
          <w:kern w:val="0"/>
          <w:sz w:val="20"/>
        </w:rPr>
        <w:t>[</w:t>
      </w:r>
      <w:bookmarkEnd w:id="1"/>
      <w:r w:rsidR="00873BE3">
        <w:rPr>
          <w:rFonts w:ascii="Times New Roman" w:eastAsia="微软雅黑" w:hAnsi="Times New Roman" w:cs="Times New Roman"/>
          <w:kern w:val="0"/>
          <w:sz w:val="20"/>
        </w:rPr>
        <w:t>1]</w:t>
      </w:r>
      <w:r w:rsidRPr="0065597F">
        <w:rPr>
          <w:rFonts w:ascii="Times New Roman" w:eastAsia="微软雅黑" w:hAnsi="Times New Roman" w:cs="Times New Roman"/>
          <w:kern w:val="0"/>
          <w:sz w:val="20"/>
        </w:rPr>
        <w:t xml:space="preserve">, the following agreements were achieved for Msg4 HARQ-ACK repetition. </w:t>
      </w:r>
    </w:p>
    <w:tbl>
      <w:tblPr>
        <w:tblStyle w:val="aa"/>
        <w:tblW w:w="0" w:type="auto"/>
        <w:tblLook w:val="04A0" w:firstRow="1" w:lastRow="0" w:firstColumn="1" w:lastColumn="0" w:noHBand="0" w:noVBand="1"/>
      </w:tblPr>
      <w:tblGrid>
        <w:gridCol w:w="8296"/>
      </w:tblGrid>
      <w:tr w:rsidR="002E12C3" w:rsidRPr="0065597F" w14:paraId="5222F4D0" w14:textId="77777777" w:rsidTr="002E12C3">
        <w:tc>
          <w:tcPr>
            <w:tcW w:w="8296" w:type="dxa"/>
          </w:tcPr>
          <w:p w14:paraId="1724CA42" w14:textId="77777777" w:rsidR="002E12C3" w:rsidRPr="0065597F" w:rsidRDefault="002E12C3" w:rsidP="002E12C3">
            <w:pPr>
              <w:rPr>
                <w:rFonts w:ascii="Times New Roman" w:hAnsi="Times New Roman" w:cs="Times New Roman"/>
                <w:b/>
                <w:sz w:val="20"/>
                <w:szCs w:val="20"/>
                <w:u w:val="single"/>
              </w:rPr>
            </w:pPr>
            <w:r w:rsidRPr="0065597F">
              <w:rPr>
                <w:rFonts w:ascii="Times New Roman" w:hAnsi="Times New Roman" w:cs="Times New Roman"/>
                <w:b/>
                <w:sz w:val="20"/>
                <w:szCs w:val="20"/>
                <w:highlight w:val="green"/>
                <w:u w:val="single"/>
              </w:rPr>
              <w:t>Agreement</w:t>
            </w:r>
          </w:p>
          <w:p w14:paraId="79700045" w14:textId="77777777" w:rsidR="002E12C3" w:rsidRPr="0065597F" w:rsidRDefault="002E12C3" w:rsidP="002E12C3">
            <w:pPr>
              <w:rPr>
                <w:rFonts w:ascii="Times New Roman" w:eastAsia="宋体" w:hAnsi="Times New Roman" w:cs="Times New Roman"/>
                <w:sz w:val="20"/>
                <w:szCs w:val="20"/>
              </w:rPr>
            </w:pPr>
            <w:r w:rsidRPr="0065597F">
              <w:rPr>
                <w:rFonts w:ascii="Times New Roman" w:hAnsi="Times New Roman" w:cs="Times New Roman"/>
                <w:sz w:val="20"/>
                <w:szCs w:val="20"/>
              </w:rPr>
              <w:t xml:space="preserve">For </w:t>
            </w:r>
            <w:r w:rsidRPr="0065597F">
              <w:rPr>
                <w:rFonts w:ascii="Times New Roman" w:eastAsia="宋体" w:hAnsi="Times New Roman" w:cs="Times New Roman"/>
                <w:sz w:val="20"/>
                <w:szCs w:val="20"/>
              </w:rPr>
              <w:t>PUCCH for Msg4 HARQ-ACK,</w:t>
            </w:r>
          </w:p>
          <w:p w14:paraId="58C73D0B" w14:textId="77777777" w:rsidR="002E12C3" w:rsidRPr="0065597F" w:rsidRDefault="002E12C3" w:rsidP="002E12C3">
            <w:pPr>
              <w:widowControl/>
              <w:numPr>
                <w:ilvl w:val="0"/>
                <w:numId w:val="4"/>
              </w:numPr>
              <w:snapToGrid w:val="0"/>
              <w:ind w:left="720"/>
              <w:jc w:val="left"/>
              <w:rPr>
                <w:rFonts w:ascii="Times New Roman" w:hAnsi="Times New Roman" w:cs="Times New Roman"/>
                <w:sz w:val="20"/>
                <w:szCs w:val="20"/>
              </w:rPr>
            </w:pPr>
            <w:r w:rsidRPr="0065597F">
              <w:rPr>
                <w:rFonts w:ascii="Times New Roman" w:hAnsi="Times New Roman" w:cs="Times New Roman"/>
                <w:sz w:val="20"/>
                <w:szCs w:val="20"/>
              </w:rPr>
              <w:t>Support PUCCH repetition</w:t>
            </w:r>
          </w:p>
          <w:p w14:paraId="6E7DB113" w14:textId="77777777" w:rsidR="002E12C3" w:rsidRPr="0065597F" w:rsidRDefault="002E12C3" w:rsidP="002E12C3">
            <w:pPr>
              <w:widowControl/>
              <w:numPr>
                <w:ilvl w:val="1"/>
                <w:numId w:val="4"/>
              </w:numPr>
              <w:snapToGrid w:val="0"/>
              <w:jc w:val="left"/>
              <w:rPr>
                <w:rFonts w:ascii="Times New Roman" w:hAnsi="Times New Roman" w:cs="Times New Roman"/>
                <w:sz w:val="20"/>
                <w:szCs w:val="20"/>
              </w:rPr>
            </w:pPr>
            <w:r w:rsidRPr="0065597F">
              <w:rPr>
                <w:rFonts w:ascii="Times New Roman" w:hAnsi="Times New Roman" w:cs="Times New Roman"/>
                <w:sz w:val="20"/>
                <w:szCs w:val="20"/>
              </w:rPr>
              <w:t>Further discuss the specification impact for at least the following</w:t>
            </w:r>
          </w:p>
          <w:p w14:paraId="66FF1D30" w14:textId="77777777" w:rsidR="002E12C3" w:rsidRPr="0065597F" w:rsidRDefault="002E12C3" w:rsidP="002E12C3">
            <w:pPr>
              <w:widowControl/>
              <w:numPr>
                <w:ilvl w:val="2"/>
                <w:numId w:val="4"/>
              </w:numPr>
              <w:snapToGrid w:val="0"/>
              <w:jc w:val="left"/>
              <w:rPr>
                <w:rFonts w:ascii="Times New Roman" w:hAnsi="Times New Roman" w:cs="Times New Roman"/>
                <w:sz w:val="20"/>
                <w:szCs w:val="20"/>
              </w:rPr>
            </w:pPr>
            <w:r w:rsidRPr="0065597F">
              <w:rPr>
                <w:rFonts w:ascii="Times New Roman" w:eastAsia="宋体" w:hAnsi="Times New Roman" w:cs="Times New Roman"/>
                <w:sz w:val="20"/>
                <w:szCs w:val="20"/>
              </w:rPr>
              <w:t>Procedure and signaling (e.g., cell-specific configuration, request to gNB and dynamic indication from gNB, UE capability indication before Msg4, etc.)</w:t>
            </w:r>
          </w:p>
          <w:p w14:paraId="640F9ADE" w14:textId="77777777" w:rsidR="002E12C3" w:rsidRPr="0065597F" w:rsidRDefault="002E12C3" w:rsidP="002E12C3">
            <w:pPr>
              <w:widowControl/>
              <w:numPr>
                <w:ilvl w:val="2"/>
                <w:numId w:val="4"/>
              </w:numPr>
              <w:snapToGrid w:val="0"/>
              <w:jc w:val="left"/>
              <w:rPr>
                <w:rFonts w:ascii="Times New Roman" w:hAnsi="Times New Roman" w:cs="Times New Roman"/>
                <w:sz w:val="20"/>
                <w:szCs w:val="20"/>
              </w:rPr>
            </w:pPr>
            <w:r w:rsidRPr="0065597F">
              <w:rPr>
                <w:rFonts w:ascii="Times New Roman" w:eastAsia="宋体" w:hAnsi="Times New Roman" w:cs="Times New Roman"/>
                <w:sz w:val="20"/>
                <w:szCs w:val="20"/>
              </w:rPr>
              <w:t>Repetition factor</w:t>
            </w:r>
          </w:p>
          <w:p w14:paraId="45B52E16" w14:textId="77777777" w:rsidR="002E12C3" w:rsidRPr="0065597F" w:rsidRDefault="002E12C3" w:rsidP="002E12C3">
            <w:pPr>
              <w:widowControl/>
              <w:numPr>
                <w:ilvl w:val="2"/>
                <w:numId w:val="4"/>
              </w:numPr>
              <w:snapToGrid w:val="0"/>
              <w:jc w:val="left"/>
              <w:rPr>
                <w:rFonts w:ascii="Times New Roman" w:hAnsi="Times New Roman" w:cs="Times New Roman"/>
                <w:sz w:val="20"/>
                <w:szCs w:val="20"/>
              </w:rPr>
            </w:pPr>
            <w:r w:rsidRPr="0065597F">
              <w:rPr>
                <w:rFonts w:ascii="Times New Roman" w:eastAsia="宋体" w:hAnsi="Times New Roman" w:cs="Times New Roman"/>
                <w:sz w:val="20"/>
                <w:szCs w:val="20"/>
              </w:rPr>
              <w:t>Repetition slot counting for FDD</w:t>
            </w:r>
          </w:p>
          <w:p w14:paraId="52B5C9FF" w14:textId="77777777" w:rsidR="002E12C3" w:rsidRPr="0065597F" w:rsidRDefault="002E12C3" w:rsidP="002E12C3">
            <w:pPr>
              <w:widowControl/>
              <w:numPr>
                <w:ilvl w:val="1"/>
                <w:numId w:val="4"/>
              </w:numPr>
              <w:snapToGrid w:val="0"/>
              <w:jc w:val="left"/>
              <w:rPr>
                <w:rFonts w:ascii="Times New Roman" w:hAnsi="Times New Roman" w:cs="Times New Roman"/>
                <w:sz w:val="20"/>
                <w:szCs w:val="20"/>
              </w:rPr>
            </w:pPr>
            <w:r w:rsidRPr="0065597F">
              <w:rPr>
                <w:rFonts w:ascii="Times New Roman" w:eastAsia="宋体" w:hAnsi="Times New Roman" w:cs="Times New Roman"/>
                <w:sz w:val="20"/>
                <w:szCs w:val="20"/>
              </w:rPr>
              <w:t>Further study whether to enhance or support the following</w:t>
            </w:r>
          </w:p>
          <w:p w14:paraId="23132AD5" w14:textId="77777777" w:rsidR="002E12C3" w:rsidRPr="0065597F" w:rsidRDefault="002E12C3" w:rsidP="002E12C3">
            <w:pPr>
              <w:widowControl/>
              <w:numPr>
                <w:ilvl w:val="2"/>
                <w:numId w:val="4"/>
              </w:numPr>
              <w:snapToGrid w:val="0"/>
              <w:jc w:val="left"/>
              <w:rPr>
                <w:rFonts w:ascii="Times New Roman" w:hAnsi="Times New Roman" w:cs="Times New Roman"/>
                <w:sz w:val="20"/>
                <w:szCs w:val="20"/>
              </w:rPr>
            </w:pPr>
            <w:r w:rsidRPr="0065597F">
              <w:rPr>
                <w:rFonts w:ascii="Times New Roman" w:eastAsia="宋体" w:hAnsi="Times New Roman" w:cs="Times New Roman"/>
                <w:sz w:val="20"/>
                <w:szCs w:val="20"/>
              </w:rPr>
              <w:t>Frequency hopping</w:t>
            </w:r>
          </w:p>
          <w:p w14:paraId="315EF623" w14:textId="77777777" w:rsidR="002E12C3" w:rsidRPr="0065597F" w:rsidRDefault="002E12C3" w:rsidP="002E12C3">
            <w:pPr>
              <w:widowControl/>
              <w:numPr>
                <w:ilvl w:val="2"/>
                <w:numId w:val="4"/>
              </w:numPr>
              <w:snapToGrid w:val="0"/>
              <w:jc w:val="left"/>
              <w:rPr>
                <w:rFonts w:ascii="Times New Roman" w:eastAsia="宋体" w:hAnsi="Times New Roman" w:cs="Times New Roman"/>
                <w:sz w:val="20"/>
                <w:szCs w:val="20"/>
              </w:rPr>
            </w:pPr>
            <w:r w:rsidRPr="0065597F">
              <w:rPr>
                <w:rFonts w:ascii="Times New Roman" w:eastAsia="宋体" w:hAnsi="Times New Roman" w:cs="Times New Roman"/>
                <w:sz w:val="20"/>
                <w:szCs w:val="20"/>
              </w:rPr>
              <w:t>DMRS bundling</w:t>
            </w:r>
          </w:p>
          <w:p w14:paraId="23155E81" w14:textId="77777777" w:rsidR="002E12C3" w:rsidRPr="0065597F" w:rsidRDefault="002E12C3" w:rsidP="002E12C3">
            <w:pPr>
              <w:rPr>
                <w:rFonts w:ascii="Times New Roman" w:hAnsi="Times New Roman" w:cs="Times New Roman"/>
                <w:b/>
                <w:sz w:val="20"/>
                <w:szCs w:val="20"/>
                <w:u w:val="single"/>
              </w:rPr>
            </w:pPr>
            <w:r w:rsidRPr="0065597F">
              <w:rPr>
                <w:rFonts w:ascii="Times New Roman" w:hAnsi="Times New Roman" w:cs="Times New Roman"/>
                <w:b/>
                <w:sz w:val="20"/>
                <w:szCs w:val="20"/>
                <w:highlight w:val="green"/>
                <w:u w:val="single"/>
              </w:rPr>
              <w:t>Agreement</w:t>
            </w:r>
          </w:p>
          <w:p w14:paraId="05D740C6" w14:textId="77777777" w:rsidR="002E12C3" w:rsidRPr="0065597F" w:rsidRDefault="002E12C3" w:rsidP="002E12C3">
            <w:pPr>
              <w:rPr>
                <w:rFonts w:ascii="Times New Roman" w:eastAsia="宋体" w:hAnsi="Times New Roman" w:cs="Times New Roman"/>
                <w:sz w:val="20"/>
                <w:szCs w:val="20"/>
              </w:rPr>
            </w:pPr>
            <w:r w:rsidRPr="0065597F">
              <w:rPr>
                <w:rFonts w:ascii="Times New Roman" w:hAnsi="Times New Roman" w:cs="Times New Roman"/>
                <w:sz w:val="20"/>
                <w:szCs w:val="20"/>
              </w:rPr>
              <w:t xml:space="preserve">For </w:t>
            </w:r>
            <w:r w:rsidRPr="0065597F">
              <w:rPr>
                <w:rFonts w:ascii="Times New Roman" w:eastAsia="宋体" w:hAnsi="Times New Roman" w:cs="Times New Roman"/>
                <w:sz w:val="20"/>
                <w:szCs w:val="20"/>
              </w:rPr>
              <w:t>PUCCH repetition for Msg4 HARQ-ACK,</w:t>
            </w:r>
          </w:p>
          <w:p w14:paraId="2DDCB177" w14:textId="77777777" w:rsidR="002E12C3" w:rsidRPr="0065597F" w:rsidRDefault="002E12C3" w:rsidP="002E12C3">
            <w:pPr>
              <w:widowControl/>
              <w:numPr>
                <w:ilvl w:val="0"/>
                <w:numId w:val="4"/>
              </w:numPr>
              <w:snapToGrid w:val="0"/>
              <w:ind w:left="720"/>
              <w:jc w:val="left"/>
              <w:rPr>
                <w:rFonts w:ascii="Times New Roman" w:hAnsi="Times New Roman" w:cs="Times New Roman"/>
                <w:sz w:val="20"/>
                <w:szCs w:val="20"/>
              </w:rPr>
            </w:pPr>
            <w:r w:rsidRPr="0065597F">
              <w:rPr>
                <w:rFonts w:ascii="Times New Roman" w:hAnsi="Times New Roman" w:cs="Times New Roman"/>
                <w:sz w:val="20"/>
                <w:szCs w:val="20"/>
              </w:rPr>
              <w:t>Discuss the following options of procedure to perform repetitions</w:t>
            </w:r>
          </w:p>
          <w:p w14:paraId="0690EB4A" w14:textId="77777777" w:rsidR="002E12C3" w:rsidRPr="0065597F" w:rsidRDefault="002E12C3" w:rsidP="002E12C3">
            <w:pPr>
              <w:widowControl/>
              <w:numPr>
                <w:ilvl w:val="1"/>
                <w:numId w:val="4"/>
              </w:numPr>
              <w:snapToGrid w:val="0"/>
              <w:jc w:val="left"/>
              <w:rPr>
                <w:rFonts w:ascii="Times New Roman" w:hAnsi="Times New Roman" w:cs="Times New Roman"/>
                <w:sz w:val="20"/>
                <w:szCs w:val="20"/>
              </w:rPr>
            </w:pPr>
            <w:r w:rsidRPr="0065597F">
              <w:rPr>
                <w:rFonts w:ascii="Times New Roman" w:hAnsi="Times New Roman" w:cs="Times New Roman"/>
                <w:sz w:val="20"/>
                <w:szCs w:val="20"/>
              </w:rPr>
              <w:t>Option 1: UE always performs repetition if configured in cell-specific manner</w:t>
            </w:r>
          </w:p>
          <w:p w14:paraId="009F2D2F" w14:textId="77777777" w:rsidR="002E12C3" w:rsidRPr="0065597F" w:rsidRDefault="002E12C3" w:rsidP="002E12C3">
            <w:pPr>
              <w:widowControl/>
              <w:numPr>
                <w:ilvl w:val="2"/>
                <w:numId w:val="4"/>
              </w:numPr>
              <w:snapToGrid w:val="0"/>
              <w:jc w:val="left"/>
              <w:rPr>
                <w:rFonts w:ascii="Times New Roman" w:hAnsi="Times New Roman" w:cs="Times New Roman"/>
                <w:sz w:val="20"/>
                <w:szCs w:val="20"/>
              </w:rPr>
            </w:pPr>
            <w:r w:rsidRPr="0065597F">
              <w:rPr>
                <w:rFonts w:ascii="Times New Roman" w:hAnsi="Times New Roman" w:cs="Times New Roman"/>
                <w:sz w:val="20"/>
                <w:szCs w:val="20"/>
              </w:rPr>
              <w:t>FFS: details of cell-specific configuration</w:t>
            </w:r>
          </w:p>
          <w:p w14:paraId="7595197F" w14:textId="77777777" w:rsidR="002E12C3" w:rsidRPr="0065597F" w:rsidRDefault="002E12C3" w:rsidP="002E12C3">
            <w:pPr>
              <w:widowControl/>
              <w:numPr>
                <w:ilvl w:val="2"/>
                <w:numId w:val="4"/>
              </w:numPr>
              <w:snapToGrid w:val="0"/>
              <w:jc w:val="left"/>
              <w:rPr>
                <w:rFonts w:ascii="Times New Roman" w:hAnsi="Times New Roman" w:cs="Times New Roman"/>
                <w:sz w:val="20"/>
                <w:szCs w:val="20"/>
              </w:rPr>
            </w:pPr>
            <w:r w:rsidRPr="0065597F">
              <w:rPr>
                <w:rFonts w:ascii="Times New Roman" w:hAnsi="Times New Roman" w:cs="Times New Roman"/>
                <w:sz w:val="20"/>
                <w:szCs w:val="20"/>
              </w:rPr>
              <w:t>FFS: behavior of UE being incapable of repetition</w:t>
            </w:r>
          </w:p>
          <w:p w14:paraId="74000A88" w14:textId="77777777" w:rsidR="002E12C3" w:rsidRPr="0065597F" w:rsidRDefault="002E12C3" w:rsidP="002E12C3">
            <w:pPr>
              <w:widowControl/>
              <w:numPr>
                <w:ilvl w:val="1"/>
                <w:numId w:val="4"/>
              </w:numPr>
              <w:snapToGrid w:val="0"/>
              <w:jc w:val="left"/>
              <w:rPr>
                <w:rFonts w:ascii="Times New Roman" w:hAnsi="Times New Roman" w:cs="Times New Roman"/>
                <w:sz w:val="20"/>
                <w:szCs w:val="20"/>
              </w:rPr>
            </w:pPr>
            <w:r w:rsidRPr="0065597F">
              <w:rPr>
                <w:rFonts w:ascii="Times New Roman" w:hAnsi="Times New Roman" w:cs="Times New Roman"/>
                <w:sz w:val="20"/>
                <w:szCs w:val="20"/>
              </w:rPr>
              <w:t>Option 2: UE requests repetition and is dynamically indicated to perform repetition</w:t>
            </w:r>
          </w:p>
          <w:p w14:paraId="40A0F047" w14:textId="77777777" w:rsidR="002E12C3" w:rsidRPr="0065597F" w:rsidRDefault="002E12C3" w:rsidP="002E12C3">
            <w:pPr>
              <w:widowControl/>
              <w:numPr>
                <w:ilvl w:val="2"/>
                <w:numId w:val="4"/>
              </w:numPr>
              <w:snapToGrid w:val="0"/>
              <w:jc w:val="left"/>
              <w:rPr>
                <w:rFonts w:ascii="Times New Roman" w:hAnsi="Times New Roman" w:cs="Times New Roman"/>
                <w:sz w:val="20"/>
                <w:szCs w:val="20"/>
              </w:rPr>
            </w:pPr>
            <w:r w:rsidRPr="0065597F">
              <w:rPr>
                <w:rFonts w:ascii="Times New Roman" w:hAnsi="Times New Roman" w:cs="Times New Roman"/>
                <w:sz w:val="20"/>
                <w:szCs w:val="20"/>
              </w:rPr>
              <w:t>FFS: details of repetition request</w:t>
            </w:r>
          </w:p>
          <w:p w14:paraId="792EAAC8" w14:textId="77777777" w:rsidR="002E12C3" w:rsidRPr="0065597F" w:rsidRDefault="002E12C3" w:rsidP="002E12C3">
            <w:pPr>
              <w:widowControl/>
              <w:numPr>
                <w:ilvl w:val="2"/>
                <w:numId w:val="4"/>
              </w:numPr>
              <w:snapToGrid w:val="0"/>
              <w:jc w:val="left"/>
              <w:rPr>
                <w:rFonts w:ascii="Times New Roman" w:hAnsi="Times New Roman" w:cs="Times New Roman"/>
                <w:sz w:val="20"/>
                <w:szCs w:val="20"/>
              </w:rPr>
            </w:pPr>
            <w:r w:rsidRPr="0065597F">
              <w:rPr>
                <w:rFonts w:ascii="Times New Roman" w:hAnsi="Times New Roman" w:cs="Times New Roman"/>
                <w:sz w:val="20"/>
                <w:szCs w:val="20"/>
              </w:rPr>
              <w:t>FFS: details of configuration and dynamic repetition indication</w:t>
            </w:r>
          </w:p>
          <w:p w14:paraId="0E5AB671" w14:textId="77777777" w:rsidR="002E12C3" w:rsidRPr="0065597F" w:rsidRDefault="002E12C3" w:rsidP="002E12C3">
            <w:pPr>
              <w:widowControl/>
              <w:numPr>
                <w:ilvl w:val="1"/>
                <w:numId w:val="4"/>
              </w:numPr>
              <w:snapToGrid w:val="0"/>
              <w:jc w:val="left"/>
              <w:rPr>
                <w:rFonts w:ascii="Times New Roman" w:hAnsi="Times New Roman" w:cs="Times New Roman"/>
                <w:sz w:val="20"/>
                <w:szCs w:val="20"/>
              </w:rPr>
            </w:pPr>
            <w:r w:rsidRPr="0065597F">
              <w:rPr>
                <w:rFonts w:ascii="Times New Roman" w:hAnsi="Times New Roman" w:cs="Times New Roman"/>
                <w:sz w:val="20"/>
                <w:szCs w:val="20"/>
              </w:rPr>
              <w:t>Option 3: UE indicates repetition capability and is dynamically indicated to perform repetition</w:t>
            </w:r>
          </w:p>
          <w:p w14:paraId="4915C339" w14:textId="77777777" w:rsidR="002E12C3" w:rsidRPr="0065597F" w:rsidRDefault="002E12C3" w:rsidP="002E12C3">
            <w:pPr>
              <w:widowControl/>
              <w:numPr>
                <w:ilvl w:val="1"/>
                <w:numId w:val="4"/>
              </w:numPr>
              <w:snapToGrid w:val="0"/>
              <w:jc w:val="left"/>
              <w:rPr>
                <w:rFonts w:ascii="Times New Roman" w:hAnsi="Times New Roman" w:cs="Times New Roman"/>
                <w:sz w:val="20"/>
                <w:szCs w:val="20"/>
              </w:rPr>
            </w:pPr>
            <w:r w:rsidRPr="0065597F">
              <w:rPr>
                <w:rFonts w:ascii="Times New Roman" w:hAnsi="Times New Roman" w:cs="Times New Roman"/>
                <w:sz w:val="20"/>
                <w:szCs w:val="20"/>
              </w:rPr>
              <w:t>How UE indicates repetition capability</w:t>
            </w:r>
            <w:r w:rsidRPr="0065597F">
              <w:rPr>
                <w:rFonts w:ascii="Times New Roman" w:eastAsia="宋体" w:hAnsi="Times New Roman" w:cs="Times New Roman"/>
                <w:sz w:val="20"/>
                <w:szCs w:val="20"/>
              </w:rPr>
              <w:t xml:space="preserve"> before Msg4</w:t>
            </w:r>
          </w:p>
          <w:p w14:paraId="62EF480F" w14:textId="77777777" w:rsidR="002E12C3" w:rsidRPr="0065597F" w:rsidRDefault="002E12C3" w:rsidP="002E12C3">
            <w:pPr>
              <w:rPr>
                <w:rFonts w:ascii="Times New Roman" w:hAnsi="Times New Roman" w:cs="Times New Roman"/>
                <w:b/>
                <w:sz w:val="20"/>
                <w:szCs w:val="20"/>
                <w:u w:val="single"/>
              </w:rPr>
            </w:pPr>
            <w:r w:rsidRPr="0065597F">
              <w:rPr>
                <w:rFonts w:ascii="Times New Roman" w:hAnsi="Times New Roman" w:cs="Times New Roman"/>
                <w:b/>
                <w:sz w:val="20"/>
                <w:szCs w:val="20"/>
                <w:u w:val="single"/>
              </w:rPr>
              <w:t>Conclusion</w:t>
            </w:r>
          </w:p>
          <w:p w14:paraId="10AC45F0" w14:textId="77777777" w:rsidR="002E12C3" w:rsidRPr="0065597F" w:rsidRDefault="002E12C3" w:rsidP="002E12C3">
            <w:pPr>
              <w:rPr>
                <w:rFonts w:ascii="Times New Roman" w:hAnsi="Times New Roman" w:cs="Times New Roman"/>
                <w:sz w:val="20"/>
                <w:szCs w:val="20"/>
              </w:rPr>
            </w:pPr>
            <w:r w:rsidRPr="0065597F">
              <w:rPr>
                <w:rFonts w:ascii="Times New Roman" w:hAnsi="Times New Roman" w:cs="Times New Roman"/>
                <w:sz w:val="20"/>
                <w:szCs w:val="20"/>
              </w:rPr>
              <w:t>For PUCCH repetition for Msg4 HARQ-ACK,</w:t>
            </w:r>
          </w:p>
          <w:p w14:paraId="3C03BD89" w14:textId="77777777" w:rsidR="002E12C3" w:rsidRPr="0065597F" w:rsidRDefault="002E12C3" w:rsidP="002E12C3">
            <w:pPr>
              <w:widowControl/>
              <w:numPr>
                <w:ilvl w:val="0"/>
                <w:numId w:val="4"/>
              </w:numPr>
              <w:snapToGrid w:val="0"/>
              <w:ind w:left="720"/>
              <w:jc w:val="left"/>
              <w:rPr>
                <w:rFonts w:ascii="Times New Roman" w:hAnsi="Times New Roman" w:cs="Times New Roman"/>
                <w:sz w:val="20"/>
                <w:szCs w:val="20"/>
              </w:rPr>
            </w:pPr>
            <w:r w:rsidRPr="0065597F">
              <w:rPr>
                <w:rFonts w:ascii="Times New Roman" w:hAnsi="Times New Roman" w:cs="Times New Roman"/>
                <w:sz w:val="20"/>
                <w:szCs w:val="20"/>
              </w:rPr>
              <w:t>The existing mechanism on repetition slot counting (as in section 9.2.6 of TS 38.213) can be applied.</w:t>
            </w:r>
          </w:p>
          <w:p w14:paraId="768B1732" w14:textId="77777777" w:rsidR="002E12C3" w:rsidRPr="0065597F" w:rsidRDefault="002E12C3" w:rsidP="002E12C3">
            <w:pPr>
              <w:widowControl/>
              <w:numPr>
                <w:ilvl w:val="1"/>
                <w:numId w:val="4"/>
              </w:numPr>
              <w:snapToGrid w:val="0"/>
              <w:jc w:val="left"/>
              <w:rPr>
                <w:rFonts w:ascii="Times New Roman" w:hAnsi="Times New Roman" w:cs="Times New Roman"/>
                <w:sz w:val="20"/>
                <w:szCs w:val="20"/>
              </w:rPr>
            </w:pPr>
            <w:r w:rsidRPr="0065597F">
              <w:rPr>
                <w:rFonts w:ascii="Times New Roman" w:hAnsi="Times New Roman" w:cs="Times New Roman"/>
                <w:sz w:val="20"/>
                <w:szCs w:val="20"/>
              </w:rPr>
              <w:t>FFS: whether specification update to apply the existing mechanism to PUCCH repetition for Msg4 HARQ-ACK is needed.</w:t>
            </w:r>
          </w:p>
          <w:p w14:paraId="5105BE9E" w14:textId="77777777" w:rsidR="002E12C3" w:rsidRPr="0065597F" w:rsidRDefault="002E12C3" w:rsidP="002E12C3">
            <w:pPr>
              <w:rPr>
                <w:rFonts w:ascii="Times New Roman" w:hAnsi="Times New Roman" w:cs="Times New Roman"/>
                <w:b/>
                <w:sz w:val="20"/>
                <w:szCs w:val="20"/>
                <w:u w:val="single"/>
              </w:rPr>
            </w:pPr>
            <w:bookmarkStart w:id="2" w:name="_Hlk117153843"/>
            <w:r w:rsidRPr="0065597F">
              <w:rPr>
                <w:rFonts w:ascii="Times New Roman" w:hAnsi="Times New Roman" w:cs="Times New Roman"/>
                <w:b/>
                <w:sz w:val="20"/>
                <w:szCs w:val="20"/>
                <w:highlight w:val="green"/>
                <w:u w:val="single"/>
              </w:rPr>
              <w:t>Agreement</w:t>
            </w:r>
          </w:p>
          <w:p w14:paraId="646E8B23" w14:textId="77777777" w:rsidR="002E12C3" w:rsidRPr="0065597F" w:rsidRDefault="002E12C3" w:rsidP="002E12C3">
            <w:pPr>
              <w:rPr>
                <w:rFonts w:ascii="Times New Roman" w:hAnsi="Times New Roman" w:cs="Times New Roman"/>
                <w:sz w:val="20"/>
                <w:szCs w:val="20"/>
              </w:rPr>
            </w:pPr>
            <w:r w:rsidRPr="0065597F">
              <w:rPr>
                <w:rFonts w:ascii="Times New Roman" w:hAnsi="Times New Roman" w:cs="Times New Roman"/>
                <w:sz w:val="20"/>
                <w:szCs w:val="20"/>
              </w:rPr>
              <w:lastRenderedPageBreak/>
              <w:t>For PUCCH transmission for Msg4 HARQ-ACK, supported number of transmissions are 1, 2, 4, 8.</w:t>
            </w:r>
          </w:p>
          <w:p w14:paraId="7FDCB273" w14:textId="77777777" w:rsidR="002E12C3" w:rsidRPr="0065597F" w:rsidRDefault="002E12C3" w:rsidP="002E12C3">
            <w:pPr>
              <w:widowControl/>
              <w:numPr>
                <w:ilvl w:val="0"/>
                <w:numId w:val="4"/>
              </w:numPr>
              <w:snapToGrid w:val="0"/>
              <w:ind w:left="720"/>
              <w:jc w:val="left"/>
              <w:rPr>
                <w:rFonts w:ascii="Times New Roman" w:hAnsi="Times New Roman" w:cs="Times New Roman"/>
                <w:sz w:val="20"/>
                <w:szCs w:val="20"/>
              </w:rPr>
            </w:pPr>
            <w:r w:rsidRPr="0065597F">
              <w:rPr>
                <w:rFonts w:ascii="Times New Roman" w:hAnsi="Times New Roman" w:cs="Times New Roman"/>
                <w:sz w:val="20"/>
                <w:szCs w:val="20"/>
              </w:rPr>
              <w:t>Note: single PUCCH transmission is performed as in the existing specification, and/or (if supported for single PUCCH transmission) according to configuration/indication e.g., in signaling with respect to number of transmissions.</w:t>
            </w:r>
          </w:p>
          <w:p w14:paraId="50B6E5D4" w14:textId="77777777" w:rsidR="002E12C3" w:rsidRPr="0065597F" w:rsidRDefault="002E12C3" w:rsidP="002E12C3">
            <w:pPr>
              <w:widowControl/>
              <w:numPr>
                <w:ilvl w:val="0"/>
                <w:numId w:val="4"/>
              </w:numPr>
              <w:snapToGrid w:val="0"/>
              <w:ind w:left="720"/>
              <w:jc w:val="left"/>
              <w:rPr>
                <w:rFonts w:ascii="Times New Roman" w:hAnsi="Times New Roman" w:cs="Times New Roman"/>
                <w:sz w:val="20"/>
                <w:szCs w:val="20"/>
              </w:rPr>
            </w:pPr>
            <w:r w:rsidRPr="0065597F">
              <w:rPr>
                <w:rFonts w:ascii="Times New Roman" w:hAnsi="Times New Roman" w:cs="Times New Roman"/>
                <w:sz w:val="20"/>
                <w:szCs w:val="20"/>
              </w:rPr>
              <w:t>FFS: whether larger number of transmissions is supported</w:t>
            </w:r>
          </w:p>
          <w:p w14:paraId="17527A1A" w14:textId="69E49E50" w:rsidR="002E12C3" w:rsidRPr="0065597F" w:rsidRDefault="002E12C3" w:rsidP="007733F7">
            <w:pPr>
              <w:widowControl/>
              <w:numPr>
                <w:ilvl w:val="0"/>
                <w:numId w:val="4"/>
              </w:numPr>
              <w:snapToGrid w:val="0"/>
              <w:ind w:left="720"/>
              <w:jc w:val="left"/>
              <w:rPr>
                <w:rFonts w:ascii="Times New Roman" w:hAnsi="Times New Roman" w:cs="Times New Roman"/>
                <w:sz w:val="20"/>
                <w:szCs w:val="20"/>
              </w:rPr>
            </w:pPr>
            <w:r w:rsidRPr="0065597F">
              <w:rPr>
                <w:rFonts w:ascii="Times New Roman" w:hAnsi="Times New Roman" w:cs="Times New Roman"/>
                <w:sz w:val="20"/>
                <w:szCs w:val="20"/>
              </w:rPr>
              <w:t>FFS: whether/how single PUCCH transmission can be configured and/or indicated</w:t>
            </w:r>
            <w:bookmarkEnd w:id="2"/>
          </w:p>
        </w:tc>
      </w:tr>
    </w:tbl>
    <w:p w14:paraId="0F6D2B16" w14:textId="38B7946B" w:rsidR="007733F7" w:rsidRPr="0065597F" w:rsidRDefault="007733F7" w:rsidP="006200D7">
      <w:pPr>
        <w:spacing w:before="120"/>
        <w:rPr>
          <w:rFonts w:ascii="Times New Roman" w:eastAsia="微软雅黑" w:hAnsi="Times New Roman" w:cs="Times New Roman"/>
          <w:kern w:val="0"/>
          <w:sz w:val="20"/>
        </w:rPr>
      </w:pPr>
      <w:r w:rsidRPr="0065597F">
        <w:rPr>
          <w:rFonts w:ascii="Times New Roman" w:eastAsia="微软雅黑" w:hAnsi="Times New Roman" w:cs="Times New Roman"/>
          <w:kern w:val="0"/>
          <w:sz w:val="20"/>
        </w:rPr>
        <w:lastRenderedPageBreak/>
        <w:t xml:space="preserve">In Rel-16, the number of slots carrying the same PUCCH can be configured by UE-specific PUCCH configuration via RRC signaling, and then, the PUCCH repetition mechanism is further enhanced in Rel-17 by introducing dynamic repetition indication. However, those repetition mechanisms are not applicable to </w:t>
      </w:r>
      <w:r w:rsidR="000F50D1" w:rsidRPr="0065597F">
        <w:rPr>
          <w:rFonts w:ascii="Times New Roman" w:eastAsia="微软雅黑" w:hAnsi="Times New Roman" w:cs="Times New Roman"/>
          <w:kern w:val="0"/>
          <w:sz w:val="20"/>
        </w:rPr>
        <w:t>Msg</w:t>
      </w:r>
      <w:r w:rsidRPr="0065597F">
        <w:rPr>
          <w:rFonts w:ascii="Times New Roman" w:eastAsia="微软雅黑" w:hAnsi="Times New Roman" w:cs="Times New Roman"/>
          <w:kern w:val="0"/>
          <w:sz w:val="20"/>
        </w:rPr>
        <w:t xml:space="preserve">4 HARQ-ACK which is transmitted using common PUCCH resource. To support the repetition of </w:t>
      </w:r>
      <w:r w:rsidR="000F50D1" w:rsidRPr="0065597F">
        <w:rPr>
          <w:rFonts w:ascii="Times New Roman" w:eastAsia="微软雅黑" w:hAnsi="Times New Roman" w:cs="Times New Roman"/>
          <w:kern w:val="0"/>
          <w:sz w:val="20"/>
        </w:rPr>
        <w:t>Msg</w:t>
      </w:r>
      <w:r w:rsidRPr="0065597F">
        <w:rPr>
          <w:rFonts w:ascii="Times New Roman" w:eastAsia="微软雅黑" w:hAnsi="Times New Roman" w:cs="Times New Roman"/>
          <w:kern w:val="0"/>
          <w:sz w:val="20"/>
        </w:rPr>
        <w:t xml:space="preserve">4 HARQ-ACK, </w:t>
      </w:r>
      <w:r w:rsidR="000F50D1" w:rsidRPr="0065597F">
        <w:rPr>
          <w:rFonts w:ascii="Times New Roman" w:eastAsia="微软雅黑" w:hAnsi="Times New Roman" w:cs="Times New Roman"/>
          <w:kern w:val="0"/>
          <w:sz w:val="20"/>
        </w:rPr>
        <w:t xml:space="preserve">three possible </w:t>
      </w:r>
      <w:r w:rsidR="00E4725D">
        <w:rPr>
          <w:rFonts w:ascii="Times New Roman" w:eastAsia="微软雅黑" w:hAnsi="Times New Roman" w:cs="Times New Roman"/>
          <w:kern w:val="0"/>
          <w:sz w:val="20"/>
        </w:rPr>
        <w:t>options</w:t>
      </w:r>
      <w:r w:rsidR="00E4725D" w:rsidRPr="0065597F">
        <w:rPr>
          <w:rFonts w:ascii="Times New Roman" w:eastAsia="微软雅黑" w:hAnsi="Times New Roman" w:cs="Times New Roman"/>
          <w:kern w:val="0"/>
          <w:sz w:val="20"/>
        </w:rPr>
        <w:t xml:space="preserve"> </w:t>
      </w:r>
      <w:r w:rsidR="000F50D1" w:rsidRPr="0065597F">
        <w:rPr>
          <w:rFonts w:ascii="Times New Roman" w:eastAsia="微软雅黑" w:hAnsi="Times New Roman" w:cs="Times New Roman"/>
          <w:kern w:val="0"/>
          <w:sz w:val="20"/>
        </w:rPr>
        <w:t>were proposed</w:t>
      </w:r>
      <w:r w:rsidR="00281415" w:rsidRPr="0065597F">
        <w:rPr>
          <w:rFonts w:ascii="Times New Roman" w:eastAsia="微软雅黑" w:hAnsi="Times New Roman" w:cs="Times New Roman"/>
          <w:kern w:val="0"/>
          <w:sz w:val="20"/>
        </w:rPr>
        <w:t xml:space="preserve"> as </w:t>
      </w:r>
      <w:r w:rsidR="00C0786B">
        <w:rPr>
          <w:rFonts w:ascii="Times New Roman" w:eastAsia="微软雅黑" w:hAnsi="Times New Roman" w:cs="Times New Roman"/>
          <w:kern w:val="0"/>
          <w:sz w:val="20"/>
        </w:rPr>
        <w:t>follows</w:t>
      </w:r>
      <w:r w:rsidR="00281415" w:rsidRPr="0065597F">
        <w:rPr>
          <w:rFonts w:ascii="Times New Roman" w:eastAsia="微软雅黑" w:hAnsi="Times New Roman" w:cs="Times New Roman"/>
          <w:kern w:val="0"/>
          <w:sz w:val="20"/>
        </w:rPr>
        <w:t>:</w:t>
      </w:r>
    </w:p>
    <w:p w14:paraId="18F473D9" w14:textId="3FD567FF" w:rsidR="00281415" w:rsidRPr="0065597F" w:rsidRDefault="00281415" w:rsidP="006200D7">
      <w:pPr>
        <w:pStyle w:val="a7"/>
        <w:numPr>
          <w:ilvl w:val="0"/>
          <w:numId w:val="7"/>
        </w:numPr>
        <w:ind w:left="714" w:hanging="357"/>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Option 1: UE always performs repetition if configured in cell-specific manner.</w:t>
      </w:r>
    </w:p>
    <w:p w14:paraId="79037747" w14:textId="3026BBF3" w:rsidR="00281415" w:rsidRPr="0065597F" w:rsidRDefault="00281415" w:rsidP="00281415">
      <w:pPr>
        <w:pStyle w:val="a7"/>
        <w:numPr>
          <w:ilvl w:val="0"/>
          <w:numId w:val="7"/>
        </w:num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Option 2: UE requests repetition and is dynamically indicated to perform repetition</w:t>
      </w:r>
    </w:p>
    <w:p w14:paraId="5905380F" w14:textId="572F0FA6" w:rsidR="00281415" w:rsidRPr="0065597F" w:rsidRDefault="00281415" w:rsidP="00281415">
      <w:pPr>
        <w:pStyle w:val="a7"/>
        <w:numPr>
          <w:ilvl w:val="0"/>
          <w:numId w:val="7"/>
        </w:num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Option 3: UE indicates repetition capability and is dynamically indicated to perform repetition</w:t>
      </w:r>
    </w:p>
    <w:p w14:paraId="3DE8E0BC" w14:textId="5C2B88B8" w:rsidR="003D4F5E" w:rsidRPr="0065597F" w:rsidRDefault="00281415" w:rsidP="00281415">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Compared to option 1, option 2 and option 3 allows different repetition numbers for different UEs. </w:t>
      </w:r>
      <w:r w:rsidR="009079B8" w:rsidRPr="0065597F">
        <w:rPr>
          <w:rFonts w:ascii="Times New Roman" w:eastAsia="微软雅黑" w:hAnsi="Times New Roman" w:cs="Times New Roman"/>
          <w:kern w:val="0"/>
          <w:sz w:val="20"/>
        </w:rPr>
        <w:t>Assuming t</w:t>
      </w:r>
      <w:r w:rsidR="003D4F5E" w:rsidRPr="0065597F">
        <w:rPr>
          <w:rFonts w:ascii="Times New Roman" w:eastAsia="微软雅黑" w:hAnsi="Times New Roman" w:cs="Times New Roman"/>
          <w:kern w:val="0"/>
          <w:sz w:val="20"/>
        </w:rPr>
        <w:t>he satellite altitude is 1200km, the beam diameter is</w:t>
      </w:r>
      <w:r w:rsidR="00873BE3">
        <w:rPr>
          <w:rFonts w:ascii="Times New Roman" w:eastAsia="微软雅黑" w:hAnsi="Times New Roman" w:cs="Times New Roman"/>
          <w:kern w:val="0"/>
          <w:sz w:val="20"/>
        </w:rPr>
        <w:t xml:space="preserve"> 90 km (Set 1- S-band) [2</w:t>
      </w:r>
      <w:r w:rsidR="003D4F5E" w:rsidRPr="0065597F">
        <w:rPr>
          <w:rFonts w:ascii="Times New Roman" w:eastAsia="微软雅黑" w:hAnsi="Times New Roman" w:cs="Times New Roman"/>
          <w:kern w:val="0"/>
          <w:sz w:val="20"/>
        </w:rPr>
        <w:t>]. In case of mu</w:t>
      </w:r>
      <w:r w:rsidR="009815C4" w:rsidRPr="0065597F">
        <w:rPr>
          <w:rFonts w:ascii="Times New Roman" w:eastAsia="微软雅黑" w:hAnsi="Times New Roman" w:cs="Times New Roman"/>
          <w:kern w:val="0"/>
          <w:sz w:val="20"/>
        </w:rPr>
        <w:t>lti-</w:t>
      </w:r>
      <w:r w:rsidR="003D4F5E" w:rsidRPr="0065597F">
        <w:rPr>
          <w:rFonts w:ascii="Times New Roman" w:eastAsia="微软雅黑" w:hAnsi="Times New Roman" w:cs="Times New Roman"/>
          <w:kern w:val="0"/>
          <w:sz w:val="20"/>
        </w:rPr>
        <w:t>beam</w:t>
      </w:r>
      <w:r w:rsidR="0076546C">
        <w:rPr>
          <w:rFonts w:ascii="Times New Roman" w:eastAsia="微软雅黑" w:hAnsi="Times New Roman" w:cs="Times New Roman"/>
          <w:kern w:val="0"/>
          <w:sz w:val="20"/>
        </w:rPr>
        <w:t>s</w:t>
      </w:r>
      <w:r w:rsidR="003D4F5E" w:rsidRPr="0065597F">
        <w:rPr>
          <w:rFonts w:ascii="Times New Roman" w:eastAsia="微软雅黑" w:hAnsi="Times New Roman" w:cs="Times New Roman"/>
          <w:kern w:val="0"/>
          <w:sz w:val="20"/>
        </w:rPr>
        <w:t xml:space="preserve"> per cell, w</w:t>
      </w:r>
      <w:r w:rsidRPr="0065597F">
        <w:rPr>
          <w:rFonts w:ascii="Times New Roman" w:eastAsia="微软雅黑" w:hAnsi="Times New Roman" w:cs="Times New Roman"/>
          <w:kern w:val="0"/>
          <w:sz w:val="20"/>
        </w:rPr>
        <w:t>hen the el</w:t>
      </w:r>
      <w:r w:rsidR="001873A3" w:rsidRPr="0065597F">
        <w:rPr>
          <w:rFonts w:ascii="Times New Roman" w:eastAsia="微软雅黑" w:hAnsi="Times New Roman" w:cs="Times New Roman"/>
          <w:kern w:val="0"/>
          <w:sz w:val="20"/>
        </w:rPr>
        <w:t>evation angle</w:t>
      </w:r>
      <w:r w:rsidRPr="0065597F">
        <w:rPr>
          <w:rFonts w:ascii="Times New Roman" w:eastAsia="微软雅黑" w:hAnsi="Times New Roman" w:cs="Times New Roman"/>
          <w:kern w:val="0"/>
          <w:sz w:val="20"/>
        </w:rPr>
        <w:t xml:space="preserve"> between </w:t>
      </w:r>
      <w:r w:rsidR="0076546C">
        <w:rPr>
          <w:rFonts w:ascii="Times New Roman" w:eastAsia="微软雅黑" w:hAnsi="Times New Roman" w:cs="Times New Roman"/>
          <w:kern w:val="0"/>
          <w:sz w:val="20"/>
        </w:rPr>
        <w:t xml:space="preserve">the </w:t>
      </w:r>
      <w:r w:rsidRPr="0065597F">
        <w:rPr>
          <w:rFonts w:ascii="Times New Roman" w:eastAsia="微软雅黑" w:hAnsi="Times New Roman" w:cs="Times New Roman"/>
          <w:kern w:val="0"/>
          <w:sz w:val="20"/>
        </w:rPr>
        <w:t xml:space="preserve">satellite and </w:t>
      </w:r>
      <w:r w:rsidR="00A836D3" w:rsidRPr="0065597F">
        <w:rPr>
          <w:rFonts w:ascii="Times New Roman" w:eastAsia="微软雅黑" w:hAnsi="Times New Roman" w:cs="Times New Roman"/>
          <w:kern w:val="0"/>
          <w:sz w:val="20"/>
        </w:rPr>
        <w:t xml:space="preserve">different </w:t>
      </w:r>
      <w:r w:rsidRPr="0065597F">
        <w:rPr>
          <w:rFonts w:ascii="Times New Roman" w:eastAsia="微软雅黑" w:hAnsi="Times New Roman" w:cs="Times New Roman"/>
          <w:kern w:val="0"/>
          <w:sz w:val="20"/>
        </w:rPr>
        <w:t>UE</w:t>
      </w:r>
      <w:r w:rsidR="00A836D3" w:rsidRPr="0065597F">
        <w:rPr>
          <w:rFonts w:ascii="Times New Roman" w:eastAsia="微软雅黑" w:hAnsi="Times New Roman" w:cs="Times New Roman"/>
          <w:kern w:val="0"/>
          <w:sz w:val="20"/>
        </w:rPr>
        <w:t>s varies</w:t>
      </w:r>
      <w:r w:rsidRPr="0065597F">
        <w:rPr>
          <w:rFonts w:ascii="Times New Roman" w:eastAsia="微软雅黑" w:hAnsi="Times New Roman" w:cs="Times New Roman"/>
          <w:kern w:val="0"/>
          <w:sz w:val="20"/>
        </w:rPr>
        <w:t xml:space="preserve"> from 90 degree to 30 degree, the path loss </w:t>
      </w:r>
      <w:r w:rsidR="00E953F0" w:rsidRPr="0065597F">
        <w:rPr>
          <w:rFonts w:ascii="Times New Roman" w:eastAsia="微软雅黑" w:hAnsi="Times New Roman" w:cs="Times New Roman"/>
          <w:kern w:val="0"/>
          <w:sz w:val="20"/>
        </w:rPr>
        <w:t>varies</w:t>
      </w:r>
      <w:r w:rsidR="003D4F5E" w:rsidRPr="0065597F">
        <w:rPr>
          <w:rFonts w:ascii="Times New Roman" w:eastAsia="微软雅黑" w:hAnsi="Times New Roman" w:cs="Times New Roman"/>
          <w:kern w:val="0"/>
          <w:sz w:val="20"/>
        </w:rPr>
        <w:t xml:space="preserve"> from 160.05dB to 164.49dB</w:t>
      </w:r>
      <w:r w:rsidR="0076546C">
        <w:rPr>
          <w:rFonts w:ascii="Times New Roman" w:eastAsia="微软雅黑" w:hAnsi="Times New Roman" w:cs="Times New Roman"/>
          <w:kern w:val="0"/>
          <w:sz w:val="20"/>
        </w:rPr>
        <w:t xml:space="preserve"> respectively.</w:t>
      </w:r>
      <w:r w:rsidR="009079B8" w:rsidRPr="0065597F">
        <w:rPr>
          <w:rFonts w:ascii="Times New Roman" w:eastAsia="微软雅黑" w:hAnsi="Times New Roman" w:cs="Times New Roman"/>
          <w:kern w:val="0"/>
          <w:sz w:val="20"/>
        </w:rPr>
        <w:t xml:space="preserve"> </w:t>
      </w:r>
      <w:r w:rsidR="0076546C">
        <w:rPr>
          <w:rFonts w:ascii="Times New Roman" w:eastAsia="微软雅黑" w:hAnsi="Times New Roman" w:cs="Times New Roman"/>
          <w:kern w:val="0"/>
          <w:sz w:val="20"/>
        </w:rPr>
        <w:t>T</w:t>
      </w:r>
      <w:r w:rsidR="0076546C" w:rsidRPr="0065597F">
        <w:rPr>
          <w:rFonts w:ascii="Times New Roman" w:eastAsia="微软雅黑" w:hAnsi="Times New Roman" w:cs="Times New Roman"/>
          <w:kern w:val="0"/>
          <w:sz w:val="20"/>
        </w:rPr>
        <w:t xml:space="preserve">he </w:t>
      </w:r>
      <w:r w:rsidR="0076546C">
        <w:rPr>
          <w:rFonts w:ascii="Times New Roman" w:eastAsia="微软雅黑" w:hAnsi="Times New Roman" w:cs="Times New Roman"/>
          <w:kern w:val="0"/>
          <w:sz w:val="20"/>
        </w:rPr>
        <w:t>maximum</w:t>
      </w:r>
      <w:r w:rsidR="0076546C" w:rsidRPr="0065597F">
        <w:rPr>
          <w:rFonts w:ascii="Times New Roman" w:eastAsia="微软雅黑" w:hAnsi="Times New Roman" w:cs="Times New Roman"/>
          <w:kern w:val="0"/>
          <w:sz w:val="20"/>
        </w:rPr>
        <w:t xml:space="preserve"> </w:t>
      </w:r>
      <w:r w:rsidR="009079B8" w:rsidRPr="0065597F">
        <w:rPr>
          <w:rFonts w:ascii="Times New Roman" w:eastAsia="微软雅黑" w:hAnsi="Times New Roman" w:cs="Times New Roman"/>
          <w:kern w:val="0"/>
          <w:sz w:val="20"/>
        </w:rPr>
        <w:t xml:space="preserve">path loss gap </w:t>
      </w:r>
      <w:r w:rsidR="00A836D3" w:rsidRPr="0065597F">
        <w:rPr>
          <w:rFonts w:ascii="Times New Roman" w:eastAsia="微软雅黑" w:hAnsi="Times New Roman" w:cs="Times New Roman"/>
          <w:kern w:val="0"/>
          <w:sz w:val="20"/>
        </w:rPr>
        <w:t>within one cell is around 4.44dB</w:t>
      </w:r>
      <w:r w:rsidR="003D4F5E" w:rsidRPr="0065597F">
        <w:rPr>
          <w:rFonts w:ascii="Times New Roman" w:eastAsia="微软雅黑" w:hAnsi="Times New Roman" w:cs="Times New Roman"/>
          <w:kern w:val="0"/>
          <w:sz w:val="20"/>
        </w:rPr>
        <w:t>. I</w:t>
      </w:r>
      <w:r w:rsidR="009079B8" w:rsidRPr="0065597F">
        <w:rPr>
          <w:rFonts w:ascii="Times New Roman" w:eastAsia="微软雅黑" w:hAnsi="Times New Roman" w:cs="Times New Roman"/>
          <w:kern w:val="0"/>
          <w:sz w:val="20"/>
        </w:rPr>
        <w:t xml:space="preserve">n case of single beam per cell, </w:t>
      </w:r>
      <w:r w:rsidR="00A836D3" w:rsidRPr="0065597F">
        <w:rPr>
          <w:rFonts w:ascii="Times New Roman" w:eastAsia="微软雅黑" w:hAnsi="Times New Roman" w:cs="Times New Roman"/>
          <w:kern w:val="0"/>
          <w:sz w:val="20"/>
        </w:rPr>
        <w:t xml:space="preserve">the </w:t>
      </w:r>
      <w:r w:rsidR="00572322">
        <w:rPr>
          <w:rFonts w:ascii="Times New Roman" w:eastAsia="微软雅黑" w:hAnsi="Times New Roman" w:cs="Times New Roman"/>
          <w:kern w:val="0"/>
          <w:sz w:val="20"/>
        </w:rPr>
        <w:t>maximum</w:t>
      </w:r>
      <w:r w:rsidR="00572322" w:rsidRPr="0065597F">
        <w:rPr>
          <w:rFonts w:ascii="Times New Roman" w:eastAsia="微软雅黑" w:hAnsi="Times New Roman" w:cs="Times New Roman"/>
          <w:kern w:val="0"/>
          <w:sz w:val="20"/>
        </w:rPr>
        <w:t xml:space="preserve"> </w:t>
      </w:r>
      <w:r w:rsidR="00A836D3" w:rsidRPr="0065597F">
        <w:rPr>
          <w:rFonts w:ascii="Times New Roman" w:eastAsia="微软雅黑" w:hAnsi="Times New Roman" w:cs="Times New Roman"/>
          <w:kern w:val="0"/>
          <w:sz w:val="20"/>
        </w:rPr>
        <w:t>path loss gap within one beam or one cell is around 0.35dB.</w:t>
      </w:r>
      <w:r w:rsidR="00957893" w:rsidRPr="0065597F">
        <w:rPr>
          <w:rFonts w:ascii="Times New Roman" w:eastAsia="微软雅黑" w:hAnsi="Times New Roman" w:cs="Times New Roman"/>
          <w:kern w:val="0"/>
          <w:sz w:val="20"/>
        </w:rPr>
        <w:t xml:space="preserve"> </w:t>
      </w:r>
      <w:r w:rsidR="006200D7">
        <w:rPr>
          <w:rFonts w:ascii="Times New Roman" w:eastAsia="微软雅黑" w:hAnsi="Times New Roman" w:cs="Times New Roman"/>
          <w:kern w:val="0"/>
          <w:sz w:val="20"/>
        </w:rPr>
        <w:t>Different max</w:t>
      </w:r>
      <w:r w:rsidR="00710143">
        <w:rPr>
          <w:rFonts w:ascii="Times New Roman" w:eastAsia="微软雅黑" w:hAnsi="Times New Roman" w:cs="Times New Roman"/>
          <w:kern w:val="0"/>
          <w:sz w:val="20"/>
        </w:rPr>
        <w:t>imum path loss gap can be observed for different deployment scenarios.</w:t>
      </w:r>
      <w:r w:rsidR="0020740E" w:rsidRPr="0065597F">
        <w:rPr>
          <w:rFonts w:ascii="Times New Roman" w:eastAsia="微软雅黑" w:hAnsi="Times New Roman" w:cs="Times New Roman"/>
          <w:kern w:val="0"/>
          <w:sz w:val="20"/>
        </w:rPr>
        <w:t xml:space="preserve"> Option 1 is suitable for </w:t>
      </w:r>
      <w:r w:rsidR="009815C4" w:rsidRPr="0065597F">
        <w:rPr>
          <w:rFonts w:ascii="Times New Roman" w:eastAsia="微软雅黑" w:hAnsi="Times New Roman" w:cs="Times New Roman"/>
          <w:kern w:val="0"/>
          <w:sz w:val="20"/>
        </w:rPr>
        <w:t>single</w:t>
      </w:r>
      <w:r w:rsidR="0020740E" w:rsidRPr="0065597F">
        <w:rPr>
          <w:rFonts w:ascii="Times New Roman" w:eastAsia="微软雅黑" w:hAnsi="Times New Roman" w:cs="Times New Roman"/>
          <w:kern w:val="0"/>
          <w:sz w:val="20"/>
        </w:rPr>
        <w:t xml:space="preserve"> beam per cell case and option 2/3 is suitable for multi-beam per cell case. In our understanding, both option 1 and option 2/3 should be supported for different deployment cases. </w:t>
      </w:r>
    </w:p>
    <w:p w14:paraId="50FB271B" w14:textId="4B0FAB7E" w:rsidR="00126FF9" w:rsidRPr="0065597F" w:rsidRDefault="00144A1C" w:rsidP="00281415">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Similar with Msg3 repetition request, a separate PRACH resource can be used for Msg4 HARQ-ACK repetition request. Considering the limited PRACH resource, Msg3 can be used</w:t>
      </w:r>
      <w:r w:rsidR="00814A00" w:rsidRPr="0065597F">
        <w:rPr>
          <w:rFonts w:ascii="Times New Roman" w:eastAsia="微软雅黑" w:hAnsi="Times New Roman" w:cs="Times New Roman"/>
          <w:kern w:val="0"/>
          <w:sz w:val="20"/>
        </w:rPr>
        <w:t xml:space="preserve"> alternatively</w:t>
      </w:r>
      <w:r w:rsidRPr="0065597F">
        <w:rPr>
          <w:rFonts w:ascii="Times New Roman" w:eastAsia="微软雅黑" w:hAnsi="Times New Roman" w:cs="Times New Roman"/>
          <w:kern w:val="0"/>
          <w:sz w:val="20"/>
        </w:rPr>
        <w:t xml:space="preserve"> for carrying the Msg4 HARQ-ACK repetition capability or request. </w:t>
      </w:r>
      <w:r w:rsidR="00814A00" w:rsidRPr="0065597F">
        <w:rPr>
          <w:rFonts w:ascii="Times New Roman" w:eastAsia="微软雅黑" w:hAnsi="Times New Roman" w:cs="Times New Roman"/>
          <w:kern w:val="0"/>
          <w:sz w:val="20"/>
        </w:rPr>
        <w:t xml:space="preserve">For option 1 </w:t>
      </w:r>
      <w:r w:rsidR="00F0711F">
        <w:rPr>
          <w:rFonts w:ascii="Times New Roman" w:eastAsia="微软雅黑" w:hAnsi="Times New Roman" w:cs="Times New Roman"/>
          <w:kern w:val="0"/>
          <w:sz w:val="20"/>
        </w:rPr>
        <w:t>with</w:t>
      </w:r>
      <w:r w:rsidR="00F0711F" w:rsidRPr="0065597F">
        <w:rPr>
          <w:rFonts w:ascii="Times New Roman" w:eastAsia="微软雅黑" w:hAnsi="Times New Roman" w:cs="Times New Roman"/>
          <w:kern w:val="0"/>
          <w:sz w:val="20"/>
        </w:rPr>
        <w:t xml:space="preserve"> </w:t>
      </w:r>
      <w:r w:rsidRPr="0065597F">
        <w:rPr>
          <w:rFonts w:ascii="Times New Roman" w:eastAsia="微软雅黑" w:hAnsi="Times New Roman" w:cs="Times New Roman"/>
          <w:kern w:val="0"/>
          <w:sz w:val="20"/>
        </w:rPr>
        <w:t>RRC configured repetition number for common PUCCH resource, the UE performs Msg4 HARQ-ACK transmission</w:t>
      </w:r>
      <w:r w:rsidR="00F0711F">
        <w:rPr>
          <w:rFonts w:ascii="Times New Roman" w:eastAsia="微软雅黑" w:hAnsi="Times New Roman" w:cs="Times New Roman"/>
          <w:kern w:val="0"/>
          <w:sz w:val="20"/>
        </w:rPr>
        <w:t xml:space="preserve"> without repetition</w:t>
      </w:r>
      <w:r w:rsidRPr="0065597F">
        <w:rPr>
          <w:rFonts w:ascii="Times New Roman" w:eastAsia="微软雅黑" w:hAnsi="Times New Roman" w:cs="Times New Roman"/>
          <w:kern w:val="0"/>
          <w:sz w:val="20"/>
        </w:rPr>
        <w:t xml:space="preserve"> if the UE </w:t>
      </w:r>
      <w:r w:rsidR="00F0711F">
        <w:rPr>
          <w:rFonts w:ascii="Times New Roman" w:eastAsia="微软雅黑" w:hAnsi="Times New Roman" w:cs="Times New Roman"/>
          <w:kern w:val="0"/>
          <w:sz w:val="20"/>
        </w:rPr>
        <w:t>is not capable to perform repetition</w:t>
      </w:r>
      <w:r w:rsidRPr="0065597F">
        <w:rPr>
          <w:rFonts w:ascii="Times New Roman" w:eastAsia="微软雅黑" w:hAnsi="Times New Roman" w:cs="Times New Roman"/>
          <w:kern w:val="0"/>
          <w:sz w:val="20"/>
        </w:rPr>
        <w:t xml:space="preserve">. </w:t>
      </w:r>
      <w:r w:rsidR="00814A00" w:rsidRPr="0065597F">
        <w:rPr>
          <w:rFonts w:ascii="Times New Roman" w:eastAsia="微软雅黑" w:hAnsi="Times New Roman" w:cs="Times New Roman"/>
          <w:kern w:val="0"/>
          <w:sz w:val="20"/>
        </w:rPr>
        <w:t>For option 2/3, s</w:t>
      </w:r>
      <w:r w:rsidR="00126FF9" w:rsidRPr="0065597F">
        <w:rPr>
          <w:rFonts w:ascii="Times New Roman" w:eastAsia="微软雅黑" w:hAnsi="Times New Roman" w:cs="Times New Roman"/>
          <w:kern w:val="0"/>
          <w:sz w:val="20"/>
        </w:rPr>
        <w:t xml:space="preserve">imilar with Msg3 repetition indication, the </w:t>
      </w:r>
      <w:r w:rsidR="00A6397D" w:rsidRPr="0065597F">
        <w:rPr>
          <w:rFonts w:ascii="Times New Roman" w:eastAsia="微软雅黑" w:hAnsi="Times New Roman" w:cs="Times New Roman"/>
          <w:kern w:val="0"/>
          <w:sz w:val="20"/>
        </w:rPr>
        <w:t>existing field</w:t>
      </w:r>
      <w:r w:rsidR="000A48B7" w:rsidRPr="0065597F">
        <w:rPr>
          <w:rFonts w:ascii="Times New Roman" w:eastAsia="微软雅黑" w:hAnsi="Times New Roman" w:cs="Times New Roman"/>
          <w:kern w:val="0"/>
          <w:sz w:val="20"/>
        </w:rPr>
        <w:t>(s)</w:t>
      </w:r>
      <w:r w:rsidR="00A6397D" w:rsidRPr="0065597F">
        <w:rPr>
          <w:rFonts w:ascii="Times New Roman" w:eastAsia="微软雅黑" w:hAnsi="Times New Roman" w:cs="Times New Roman"/>
          <w:kern w:val="0"/>
          <w:sz w:val="20"/>
        </w:rPr>
        <w:t xml:space="preserve"> in DCI scheduling Msg4 can be used for indicating the </w:t>
      </w:r>
      <w:r w:rsidR="00B911FC" w:rsidRPr="0065597F">
        <w:rPr>
          <w:rFonts w:ascii="Times New Roman" w:eastAsia="微软雅黑" w:hAnsi="Times New Roman" w:cs="Times New Roman"/>
          <w:kern w:val="0"/>
          <w:sz w:val="20"/>
        </w:rPr>
        <w:t>repetition number of Msg4 HARQ-ACK.</w:t>
      </w:r>
    </w:p>
    <w:p w14:paraId="6A1AA50F" w14:textId="370ABE4A" w:rsidR="007733F7" w:rsidRPr="0065597F" w:rsidRDefault="007733F7" w:rsidP="007733F7">
      <w:pPr>
        <w:rPr>
          <w:rFonts w:ascii="Times New Roman" w:eastAsia="微软雅黑" w:hAnsi="Times New Roman" w:cs="Times New Roman"/>
          <w:b/>
          <w:sz w:val="20"/>
        </w:rPr>
      </w:pPr>
      <w:r w:rsidRPr="0065597F">
        <w:rPr>
          <w:rFonts w:ascii="Times New Roman" w:eastAsia="微软雅黑" w:hAnsi="Times New Roman" w:cs="Times New Roman"/>
          <w:b/>
          <w:sz w:val="20"/>
        </w:rPr>
        <w:t xml:space="preserve">Proposal 1: </w:t>
      </w:r>
      <w:r w:rsidR="00157D41" w:rsidRPr="0065597F">
        <w:rPr>
          <w:rFonts w:ascii="Times New Roman" w:eastAsia="微软雅黑" w:hAnsi="Times New Roman" w:cs="Times New Roman"/>
          <w:b/>
          <w:sz w:val="20"/>
        </w:rPr>
        <w:t xml:space="preserve">For Msg4 HARQ-ACK repetition, </w:t>
      </w:r>
      <w:r w:rsidR="00F0711F">
        <w:rPr>
          <w:rFonts w:ascii="Times New Roman" w:eastAsia="微软雅黑" w:hAnsi="Times New Roman" w:cs="Times New Roman"/>
          <w:b/>
          <w:sz w:val="20"/>
        </w:rPr>
        <w:t>both cell-specific configured and dynamic indicated manner can be supported for different deployment scenarios.</w:t>
      </w:r>
      <w:r w:rsidRPr="0065597F">
        <w:rPr>
          <w:rFonts w:ascii="Times New Roman" w:eastAsia="微软雅黑" w:hAnsi="Times New Roman" w:cs="Times New Roman"/>
          <w:b/>
          <w:sz w:val="20"/>
        </w:rPr>
        <w:t xml:space="preserve"> </w:t>
      </w:r>
    </w:p>
    <w:p w14:paraId="2E8868E5" w14:textId="6741539C" w:rsidR="00144A1C" w:rsidRPr="0065597F" w:rsidRDefault="00144A1C" w:rsidP="007733F7">
      <w:pPr>
        <w:rPr>
          <w:rFonts w:ascii="Times New Roman" w:eastAsia="微软雅黑" w:hAnsi="Times New Roman" w:cs="Times New Roman"/>
          <w:b/>
          <w:sz w:val="20"/>
        </w:rPr>
      </w:pPr>
      <w:r w:rsidRPr="0065597F">
        <w:rPr>
          <w:rFonts w:ascii="Times New Roman" w:eastAsia="微软雅黑" w:hAnsi="Times New Roman" w:cs="Times New Roman"/>
          <w:b/>
          <w:sz w:val="20"/>
        </w:rPr>
        <w:t>Proposal 2: The UE performs Msg4 HARQ-ACK transmission</w:t>
      </w:r>
      <w:r w:rsidR="00F0711F">
        <w:rPr>
          <w:rFonts w:ascii="Times New Roman" w:eastAsia="微软雅黑" w:hAnsi="Times New Roman" w:cs="Times New Roman"/>
          <w:b/>
          <w:sz w:val="20"/>
        </w:rPr>
        <w:t xml:space="preserve"> without repetition</w:t>
      </w:r>
      <w:r w:rsidRPr="0065597F">
        <w:rPr>
          <w:rFonts w:ascii="Times New Roman" w:eastAsia="微软雅黑" w:hAnsi="Times New Roman" w:cs="Times New Roman"/>
          <w:b/>
          <w:sz w:val="20"/>
        </w:rPr>
        <w:t xml:space="preserve"> if the UE </w:t>
      </w:r>
      <w:r w:rsidR="00F0711F">
        <w:rPr>
          <w:rFonts w:ascii="Times New Roman" w:eastAsia="微软雅黑" w:hAnsi="Times New Roman" w:cs="Times New Roman"/>
          <w:b/>
          <w:sz w:val="20"/>
        </w:rPr>
        <w:t xml:space="preserve">is not capable to </w:t>
      </w:r>
      <w:r w:rsidRPr="0065597F">
        <w:rPr>
          <w:rFonts w:ascii="Times New Roman" w:eastAsia="微软雅黑" w:hAnsi="Times New Roman" w:cs="Times New Roman"/>
          <w:b/>
          <w:sz w:val="20"/>
        </w:rPr>
        <w:t>perform repetition when repetition is configured in cell-specific manner.</w:t>
      </w:r>
    </w:p>
    <w:p w14:paraId="1E87C487" w14:textId="39AE5B0C" w:rsidR="00B911FC" w:rsidRPr="0065597F" w:rsidRDefault="00B911FC" w:rsidP="007733F7">
      <w:pPr>
        <w:rPr>
          <w:rFonts w:ascii="Times New Roman" w:eastAsia="微软雅黑" w:hAnsi="Times New Roman" w:cs="Times New Roman"/>
          <w:b/>
          <w:sz w:val="20"/>
        </w:rPr>
      </w:pPr>
      <w:r w:rsidRPr="0065597F">
        <w:rPr>
          <w:rFonts w:ascii="Times New Roman" w:eastAsia="微软雅黑" w:hAnsi="Times New Roman" w:cs="Times New Roman"/>
          <w:b/>
          <w:sz w:val="20"/>
        </w:rPr>
        <w:t>Proposal 3: The existing field</w:t>
      </w:r>
      <w:r w:rsidR="000A48B7" w:rsidRPr="0065597F">
        <w:rPr>
          <w:rFonts w:ascii="Times New Roman" w:eastAsia="微软雅黑" w:hAnsi="Times New Roman" w:cs="Times New Roman"/>
          <w:b/>
          <w:sz w:val="20"/>
        </w:rPr>
        <w:t>(s)</w:t>
      </w:r>
      <w:r w:rsidRPr="0065597F">
        <w:rPr>
          <w:rFonts w:ascii="Times New Roman" w:eastAsia="微软雅黑" w:hAnsi="Times New Roman" w:cs="Times New Roman"/>
          <w:b/>
          <w:sz w:val="20"/>
        </w:rPr>
        <w:t xml:space="preserve"> in DCI scheduling Msg4 is used for indicating the repetition number of Msg4 HARQ-ACK </w:t>
      </w:r>
      <w:r w:rsidR="00157D41" w:rsidRPr="0065597F">
        <w:rPr>
          <w:rFonts w:ascii="Times New Roman" w:eastAsia="微软雅黑" w:hAnsi="Times New Roman" w:cs="Times New Roman"/>
          <w:b/>
          <w:sz w:val="20"/>
        </w:rPr>
        <w:t xml:space="preserve">when repetition number is </w:t>
      </w:r>
      <w:r w:rsidRPr="0065597F">
        <w:rPr>
          <w:rFonts w:ascii="Times New Roman" w:eastAsia="微软雅黑" w:hAnsi="Times New Roman" w:cs="Times New Roman"/>
          <w:b/>
          <w:sz w:val="20"/>
        </w:rPr>
        <w:t xml:space="preserve">dynamically indicated </w:t>
      </w:r>
      <w:r w:rsidR="00157D41" w:rsidRPr="0065597F">
        <w:rPr>
          <w:rFonts w:ascii="Times New Roman" w:eastAsia="微软雅黑" w:hAnsi="Times New Roman" w:cs="Times New Roman"/>
          <w:b/>
          <w:sz w:val="20"/>
        </w:rPr>
        <w:t>in UE-specific manner</w:t>
      </w:r>
      <w:r w:rsidR="000A48B7" w:rsidRPr="0065597F">
        <w:rPr>
          <w:rFonts w:ascii="Times New Roman" w:eastAsia="微软雅黑" w:hAnsi="Times New Roman" w:cs="Times New Roman"/>
          <w:b/>
          <w:sz w:val="20"/>
        </w:rPr>
        <w:t>.</w:t>
      </w:r>
    </w:p>
    <w:p w14:paraId="7952A2F4" w14:textId="225ACA57" w:rsidR="009B1738" w:rsidRPr="0065597F" w:rsidRDefault="009B1738" w:rsidP="006F45C1">
      <w:pPr>
        <w:pStyle w:val="2"/>
        <w:widowControl/>
        <w:tabs>
          <w:tab w:val="num" w:pos="576"/>
        </w:tabs>
        <w:overflowPunct w:val="0"/>
        <w:autoSpaceDE w:val="0"/>
        <w:autoSpaceDN w:val="0"/>
        <w:adjustRightInd w:val="0"/>
        <w:spacing w:before="0"/>
        <w:ind w:left="578" w:hanging="578"/>
        <w:textAlignment w:val="baseline"/>
        <w:rPr>
          <w:rFonts w:ascii="Times New Roman" w:eastAsia="宋体" w:hAnsi="Times New Roman" w:cs="Times New Roman"/>
          <w:color w:val="auto"/>
          <w:kern w:val="0"/>
          <w:sz w:val="32"/>
          <w:szCs w:val="20"/>
          <w:lang w:val="en-GB" w:eastAsia="en-US"/>
        </w:rPr>
      </w:pPr>
      <w:r w:rsidRPr="0065597F">
        <w:rPr>
          <w:rFonts w:ascii="Times New Roman" w:eastAsia="宋体" w:hAnsi="Times New Roman" w:cs="Times New Roman"/>
          <w:color w:val="auto"/>
          <w:kern w:val="0"/>
          <w:sz w:val="32"/>
          <w:szCs w:val="20"/>
          <w:lang w:val="en-GB" w:eastAsia="en-US"/>
        </w:rPr>
        <w:t>2.2 PUSCH DMRS bundling</w:t>
      </w:r>
    </w:p>
    <w:p w14:paraId="1B3B27E3" w14:textId="11A30291" w:rsidR="007733F7" w:rsidRPr="0065597F" w:rsidRDefault="007733F7"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In order to improve the channel estimation accuracy, the DMRS bundling is introduced to perform the joint UL channel estimation in Rel-17. The UE is expected to maintain the power consistency and phase continuity during a configured time domain window. </w:t>
      </w:r>
      <w:r w:rsidR="000A48B7" w:rsidRPr="0065597F">
        <w:rPr>
          <w:rFonts w:ascii="Times New Roman" w:eastAsia="微软雅黑" w:hAnsi="Times New Roman" w:cs="Times New Roman"/>
          <w:kern w:val="0"/>
          <w:sz w:val="20"/>
        </w:rPr>
        <w:t>For NTN-specific PUSCH DMRS bundling, the following agreements were achieved:</w:t>
      </w:r>
    </w:p>
    <w:tbl>
      <w:tblPr>
        <w:tblStyle w:val="aa"/>
        <w:tblW w:w="0" w:type="auto"/>
        <w:tblLook w:val="04A0" w:firstRow="1" w:lastRow="0" w:firstColumn="1" w:lastColumn="0" w:noHBand="0" w:noVBand="1"/>
      </w:tblPr>
      <w:tblGrid>
        <w:gridCol w:w="8296"/>
      </w:tblGrid>
      <w:tr w:rsidR="000A48B7" w:rsidRPr="0065597F" w14:paraId="22D1BBF2" w14:textId="77777777" w:rsidTr="000A48B7">
        <w:tc>
          <w:tcPr>
            <w:tcW w:w="8296" w:type="dxa"/>
          </w:tcPr>
          <w:p w14:paraId="5CB5811C" w14:textId="77777777" w:rsidR="000A48B7" w:rsidRPr="0065597F" w:rsidRDefault="000A48B7" w:rsidP="000A48B7">
            <w:pPr>
              <w:rPr>
                <w:rFonts w:ascii="Times New Roman" w:hAnsi="Times New Roman" w:cs="Times New Roman"/>
                <w:b/>
                <w:sz w:val="20"/>
                <w:szCs w:val="18"/>
                <w:u w:val="single"/>
              </w:rPr>
            </w:pPr>
            <w:r w:rsidRPr="0065597F">
              <w:rPr>
                <w:rFonts w:ascii="Times New Roman" w:hAnsi="Times New Roman" w:cs="Times New Roman"/>
                <w:b/>
                <w:sz w:val="20"/>
                <w:szCs w:val="18"/>
                <w:highlight w:val="green"/>
                <w:u w:val="single"/>
              </w:rPr>
              <w:t>Agreement</w:t>
            </w:r>
          </w:p>
          <w:p w14:paraId="3A26E62A" w14:textId="77777777" w:rsidR="000A48B7" w:rsidRPr="0065597F" w:rsidRDefault="000A48B7" w:rsidP="000A48B7">
            <w:pPr>
              <w:rPr>
                <w:rFonts w:ascii="Times New Roman" w:hAnsi="Times New Roman" w:cs="Times New Roman"/>
                <w:sz w:val="20"/>
                <w:szCs w:val="18"/>
              </w:rPr>
            </w:pPr>
            <w:r w:rsidRPr="0065597F">
              <w:rPr>
                <w:rFonts w:ascii="Times New Roman" w:hAnsi="Times New Roman" w:cs="Times New Roman"/>
                <w:sz w:val="20"/>
                <w:szCs w:val="18"/>
              </w:rPr>
              <w:t>For NTN-specific PUSCH DMRS bundling,</w:t>
            </w:r>
          </w:p>
          <w:p w14:paraId="0158AEAE" w14:textId="77777777" w:rsidR="000A48B7" w:rsidRPr="0065597F" w:rsidRDefault="000A48B7" w:rsidP="000A48B7">
            <w:pPr>
              <w:widowControl/>
              <w:numPr>
                <w:ilvl w:val="0"/>
                <w:numId w:val="4"/>
              </w:numPr>
              <w:snapToGrid w:val="0"/>
              <w:ind w:left="720"/>
              <w:jc w:val="left"/>
              <w:rPr>
                <w:rFonts w:ascii="Times New Roman" w:hAnsi="Times New Roman" w:cs="Times New Roman"/>
                <w:sz w:val="20"/>
                <w:szCs w:val="18"/>
              </w:rPr>
            </w:pPr>
            <w:r w:rsidRPr="0065597F">
              <w:rPr>
                <w:rFonts w:ascii="Times New Roman" w:hAnsi="Times New Roman" w:cs="Times New Roman"/>
                <w:sz w:val="20"/>
                <w:szCs w:val="18"/>
              </w:rPr>
              <w:lastRenderedPageBreak/>
              <w:t>Discuss further the need of enhancement in consideration of at least the following:</w:t>
            </w:r>
          </w:p>
          <w:p w14:paraId="4231FF62" w14:textId="77777777" w:rsidR="000A48B7" w:rsidRPr="0065597F" w:rsidRDefault="000A48B7" w:rsidP="000A48B7">
            <w:pPr>
              <w:widowControl/>
              <w:numPr>
                <w:ilvl w:val="1"/>
                <w:numId w:val="4"/>
              </w:numPr>
              <w:snapToGrid w:val="0"/>
              <w:jc w:val="left"/>
              <w:rPr>
                <w:rFonts w:ascii="Times New Roman" w:hAnsi="Times New Roman" w:cs="Times New Roman"/>
                <w:sz w:val="20"/>
                <w:szCs w:val="18"/>
              </w:rPr>
            </w:pPr>
            <w:r w:rsidRPr="0065597F">
              <w:rPr>
                <w:rFonts w:ascii="Times New Roman" w:hAnsi="Times New Roman" w:cs="Times New Roman"/>
                <w:sz w:val="20"/>
                <w:szCs w:val="18"/>
              </w:rPr>
              <w:t>Phase difference due to timing drift and/or doppler shift.</w:t>
            </w:r>
          </w:p>
          <w:p w14:paraId="131F38F5" w14:textId="77777777" w:rsidR="000A48B7" w:rsidRPr="0065597F" w:rsidRDefault="000A48B7" w:rsidP="000A48B7">
            <w:pPr>
              <w:widowControl/>
              <w:numPr>
                <w:ilvl w:val="2"/>
                <w:numId w:val="4"/>
              </w:numPr>
              <w:snapToGrid w:val="0"/>
              <w:jc w:val="left"/>
              <w:rPr>
                <w:rFonts w:ascii="Times New Roman" w:hAnsi="Times New Roman" w:cs="Times New Roman"/>
                <w:sz w:val="20"/>
                <w:szCs w:val="18"/>
              </w:rPr>
            </w:pPr>
            <w:r w:rsidRPr="0065597F">
              <w:rPr>
                <w:rFonts w:ascii="Times New Roman" w:hAnsi="Times New Roman" w:cs="Times New Roman"/>
                <w:sz w:val="20"/>
                <w:szCs w:val="18"/>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2FD8D297" w14:textId="77777777" w:rsidR="000A48B7" w:rsidRPr="0065597F" w:rsidRDefault="000A48B7" w:rsidP="000A48B7">
            <w:pPr>
              <w:widowControl/>
              <w:numPr>
                <w:ilvl w:val="1"/>
                <w:numId w:val="4"/>
              </w:numPr>
              <w:snapToGrid w:val="0"/>
              <w:jc w:val="left"/>
              <w:rPr>
                <w:rFonts w:ascii="Times New Roman" w:hAnsi="Times New Roman" w:cs="Times New Roman"/>
                <w:sz w:val="20"/>
                <w:szCs w:val="18"/>
              </w:rPr>
            </w:pPr>
            <w:r w:rsidRPr="0065597F">
              <w:rPr>
                <w:rFonts w:ascii="Times New Roman" w:hAnsi="Times New Roman" w:cs="Times New Roman"/>
                <w:sz w:val="20"/>
                <w:szCs w:val="18"/>
              </w:rPr>
              <w:t>An event which causes power consistency and phase continuity not to be maintained.</w:t>
            </w:r>
          </w:p>
          <w:p w14:paraId="2C13BE8D" w14:textId="77777777" w:rsidR="000A48B7" w:rsidRPr="0065597F" w:rsidRDefault="000A48B7" w:rsidP="000A48B7">
            <w:pPr>
              <w:widowControl/>
              <w:numPr>
                <w:ilvl w:val="2"/>
                <w:numId w:val="4"/>
              </w:numPr>
              <w:snapToGrid w:val="0"/>
              <w:jc w:val="left"/>
              <w:rPr>
                <w:rFonts w:ascii="Times New Roman" w:hAnsi="Times New Roman" w:cs="Times New Roman"/>
                <w:sz w:val="20"/>
                <w:szCs w:val="18"/>
              </w:rPr>
            </w:pPr>
            <w:r w:rsidRPr="0065597F">
              <w:rPr>
                <w:rFonts w:ascii="Times New Roman" w:hAnsi="Times New Roman" w:cs="Times New Roman"/>
                <w:sz w:val="20"/>
                <w:szCs w:val="18"/>
              </w:rPr>
              <w:t>e.g., whether the new event is necessary to determine actual TDW(s) from each nominal TDW or the existing specification can work without any specification change or whether such event may not occur depending on implementations, etc.</w:t>
            </w:r>
          </w:p>
          <w:p w14:paraId="38940D5F" w14:textId="03D1BBB1" w:rsidR="000A48B7" w:rsidRPr="0065597F" w:rsidRDefault="000A48B7" w:rsidP="007733F7">
            <w:pPr>
              <w:widowControl/>
              <w:numPr>
                <w:ilvl w:val="1"/>
                <w:numId w:val="4"/>
              </w:numPr>
              <w:snapToGrid w:val="0"/>
              <w:jc w:val="left"/>
              <w:rPr>
                <w:rFonts w:ascii="Times New Roman" w:hAnsi="Times New Roman" w:cs="Times New Roman"/>
                <w:szCs w:val="18"/>
              </w:rPr>
            </w:pPr>
            <w:r w:rsidRPr="0065597F">
              <w:rPr>
                <w:rFonts w:ascii="Times New Roman" w:hAnsi="Times New Roman" w:cs="Times New Roman"/>
                <w:sz w:val="20"/>
                <w:szCs w:val="18"/>
              </w:rPr>
              <w:t>Note: baseline performance for legacy UEs can include antenna switching</w:t>
            </w:r>
          </w:p>
        </w:tc>
      </w:tr>
    </w:tbl>
    <w:p w14:paraId="4775F779" w14:textId="63AF614D" w:rsidR="007733F7" w:rsidRPr="0065597F" w:rsidRDefault="00A5556E"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lastRenderedPageBreak/>
        <w:t>Based on the ag</w:t>
      </w:r>
      <w:r w:rsidR="00E455A0" w:rsidRPr="0065597F">
        <w:rPr>
          <w:rFonts w:ascii="Times New Roman" w:eastAsia="微软雅黑" w:hAnsi="Times New Roman" w:cs="Times New Roman"/>
          <w:kern w:val="0"/>
          <w:sz w:val="20"/>
        </w:rPr>
        <w:t>reements, the UE needs to meet the phase continuity requirement specified as Table 6.4.2.5-1 in 38.101-1</w:t>
      </w:r>
      <w:r w:rsidR="00052CE1" w:rsidRPr="0065597F">
        <w:rPr>
          <w:rFonts w:ascii="Times New Roman" w:eastAsia="微软雅黑" w:hAnsi="Times New Roman" w:cs="Times New Roman"/>
          <w:kern w:val="0"/>
          <w:sz w:val="20"/>
        </w:rPr>
        <w:t xml:space="preserve"> as following. To maintain the phase consistency, the UE is not expected to perform frequency and/or time pre-compensation during the actual TDW.</w:t>
      </w:r>
    </w:p>
    <w:tbl>
      <w:tblPr>
        <w:tblStyle w:val="aa"/>
        <w:tblW w:w="0" w:type="auto"/>
        <w:tblLook w:val="04A0" w:firstRow="1" w:lastRow="0" w:firstColumn="1" w:lastColumn="0" w:noHBand="0" w:noVBand="1"/>
      </w:tblPr>
      <w:tblGrid>
        <w:gridCol w:w="8296"/>
      </w:tblGrid>
      <w:tr w:rsidR="007733F7" w:rsidRPr="0065597F" w14:paraId="3BBA34BB" w14:textId="77777777" w:rsidTr="009079B8">
        <w:tc>
          <w:tcPr>
            <w:tcW w:w="8296" w:type="dxa"/>
          </w:tcPr>
          <w:p w14:paraId="13A3A5CA" w14:textId="77777777" w:rsidR="007733F7" w:rsidRPr="0065597F" w:rsidRDefault="007733F7" w:rsidP="009079B8">
            <w:pPr>
              <w:rPr>
                <w:rFonts w:ascii="Times New Roman" w:hAnsi="Times New Roman" w:cs="Times New Roman"/>
                <w:sz w:val="20"/>
                <w:szCs w:val="20"/>
              </w:rPr>
            </w:pPr>
            <w:r w:rsidRPr="0065597F">
              <w:rPr>
                <w:rFonts w:ascii="Times New Roman" w:hAnsi="Times New Roman" w:cs="Times New Roman"/>
                <w:sz w:val="20"/>
                <w:szCs w:val="20"/>
              </w:rPr>
              <w:t xml:space="preserve">For bands that UE indicates the support of DMRS bundling, the maximum allowable difference between the measured phase value in any slot </w:t>
            </w:r>
            <w:r w:rsidRPr="0065597F">
              <w:rPr>
                <w:rFonts w:ascii="Times New Roman" w:hAnsi="Times New Roman" w:cs="Times New Roman"/>
                <w:i/>
                <w:sz w:val="20"/>
                <w:szCs w:val="20"/>
              </w:rPr>
              <w:t>p-1</w:t>
            </w:r>
            <w:r w:rsidRPr="0065597F">
              <w:rPr>
                <w:rFonts w:ascii="Times New Roman" w:hAnsi="Times New Roman" w:cs="Times New Roman"/>
                <w:sz w:val="20"/>
                <w:szCs w:val="20"/>
              </w:rPr>
              <w:t xml:space="preserve"> and slot </w:t>
            </w:r>
            <w:r w:rsidRPr="0065597F">
              <w:rPr>
                <w:rFonts w:ascii="Times New Roman" w:hAnsi="Times New Roman" w:cs="Times New Roman"/>
                <w:i/>
                <w:sz w:val="20"/>
                <w:szCs w:val="20"/>
              </w:rPr>
              <w:t>p</w:t>
            </w:r>
            <w:r w:rsidRPr="0065597F">
              <w:rPr>
                <w:rFonts w:ascii="Times New Roman" w:hAnsi="Times New Roman" w:cs="Times New Roman"/>
                <w:sz w:val="20"/>
                <w:szCs w:val="20"/>
              </w:rPr>
              <w:t xml:space="preserve">, or slot 0 and any slot </w:t>
            </w:r>
            <w:r w:rsidRPr="0065597F">
              <w:rPr>
                <w:rFonts w:ascii="Times New Roman" w:hAnsi="Times New Roman" w:cs="Times New Roman"/>
                <w:i/>
                <w:sz w:val="20"/>
                <w:szCs w:val="20"/>
              </w:rPr>
              <w:t>p</w:t>
            </w:r>
            <w:r w:rsidRPr="0065597F">
              <w:rPr>
                <w:rFonts w:ascii="Times New Roman" w:hAnsi="Times New Roman" w:cs="Times New Roman"/>
                <w:sz w:val="20"/>
                <w:szCs w:val="20"/>
              </w:rPr>
              <w:t xml:space="preserve"> for each antenna connector shall satisfy the requirements as listed in Table 6.4.2.5-1 for the measurement conditions defined in Table 6.4.2.5-2, within a measurement time window limited by the UE capability of maximum duration for DMRS bundling [</w:t>
            </w:r>
            <w:r w:rsidRPr="0065597F">
              <w:rPr>
                <w:rFonts w:ascii="Times New Roman" w:hAnsi="Times New Roman" w:cs="Times New Roman"/>
                <w:i/>
                <w:sz w:val="20"/>
                <w:szCs w:val="20"/>
              </w:rPr>
              <w:t>maxDMRS-BundlingDuration</w:t>
            </w:r>
            <w:r w:rsidRPr="0065597F">
              <w:rPr>
                <w:rFonts w:ascii="Times New Roman" w:hAnsi="Times New Roman" w:cs="Times New Roman"/>
                <w:sz w:val="20"/>
                <w:szCs w:val="20"/>
              </w:rPr>
              <w:t>], and defined for each frequency band separately. The phase value for each slot is measured as shown in Annex F.9. These requirements apply to PUCCH and PUSCH transmissions with DFT-s-OFDM and CP-OFDM waveforms.</w:t>
            </w:r>
          </w:p>
          <w:p w14:paraId="081BFF24" w14:textId="77777777" w:rsidR="007733F7" w:rsidRPr="0065597F" w:rsidRDefault="007733F7" w:rsidP="009079B8">
            <w:pPr>
              <w:pStyle w:val="TH"/>
              <w:rPr>
                <w:rFonts w:ascii="Times New Roman" w:hAnsi="Times New Roman"/>
                <w:lang w:eastAsia="zh-CN"/>
              </w:rPr>
            </w:pPr>
            <w:r w:rsidRPr="0065597F">
              <w:rPr>
                <w:rFonts w:ascii="Times New Roman" w:hAnsi="Times New Roman"/>
              </w:rPr>
              <w:t xml:space="preserve">Table 6.4.2.5-1: Maximum allowable phase difference </w:t>
            </w:r>
            <w:r w:rsidRPr="0065597F">
              <w:rPr>
                <w:rFonts w:ascii="Times New Roman" w:hAnsi="Times New Roman"/>
                <w:lang w:eastAsia="zh-CN"/>
              </w:rPr>
              <w:t>for DMRS bundling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2284"/>
              <w:gridCol w:w="2239"/>
              <w:gridCol w:w="2038"/>
            </w:tblGrid>
            <w:tr w:rsidR="007733F7" w:rsidRPr="0065597F" w14:paraId="10C916B1" w14:textId="77777777" w:rsidTr="009079B8">
              <w:trPr>
                <w:trHeight w:val="187"/>
                <w:jc w:val="center"/>
              </w:trPr>
              <w:tc>
                <w:tcPr>
                  <w:tcW w:w="935" w:type="pct"/>
                  <w:tcBorders>
                    <w:top w:val="single" w:sz="4" w:space="0" w:color="auto"/>
                    <w:left w:val="single" w:sz="4" w:space="0" w:color="auto"/>
                    <w:bottom w:val="single" w:sz="4" w:space="0" w:color="auto"/>
                    <w:right w:val="single" w:sz="4" w:space="0" w:color="auto"/>
                  </w:tcBorders>
                </w:tcPr>
                <w:p w14:paraId="3517C9DE" w14:textId="77777777" w:rsidR="007733F7" w:rsidRPr="0065597F" w:rsidRDefault="007733F7" w:rsidP="009079B8">
                  <w:pPr>
                    <w:pStyle w:val="TAH"/>
                    <w:rPr>
                      <w:rFonts w:ascii="Times New Roman" w:hAnsi="Times New Roman"/>
                      <w:sz w:val="20"/>
                      <w:lang w:eastAsia="zh-CN"/>
                    </w:rPr>
                  </w:pPr>
                  <w:r w:rsidRPr="0065597F">
                    <w:rPr>
                      <w:rFonts w:ascii="Times New Roman" w:hAnsi="Times New Roman"/>
                      <w:sz w:val="20"/>
                      <w:lang w:eastAsia="zh-CN"/>
                    </w:rPr>
                    <w:t>UL channel</w:t>
                  </w:r>
                </w:p>
              </w:tc>
              <w:tc>
                <w:tcPr>
                  <w:tcW w:w="1415" w:type="pct"/>
                  <w:tcBorders>
                    <w:top w:val="single" w:sz="4" w:space="0" w:color="auto"/>
                    <w:left w:val="single" w:sz="4" w:space="0" w:color="auto"/>
                    <w:bottom w:val="single" w:sz="4" w:space="0" w:color="auto"/>
                    <w:right w:val="single" w:sz="4" w:space="0" w:color="auto"/>
                  </w:tcBorders>
                </w:tcPr>
                <w:p w14:paraId="6CA80F8E" w14:textId="77777777" w:rsidR="007733F7" w:rsidRPr="0065597F" w:rsidRDefault="007733F7" w:rsidP="009079B8">
                  <w:pPr>
                    <w:pStyle w:val="TAH"/>
                    <w:rPr>
                      <w:rFonts w:ascii="Times New Roman" w:hAnsi="Times New Roman"/>
                      <w:sz w:val="20"/>
                      <w:lang w:eastAsia="zh-CN"/>
                    </w:rPr>
                  </w:pPr>
                  <w:r w:rsidRPr="0065597F">
                    <w:rPr>
                      <w:rFonts w:ascii="Times New Roman" w:hAnsi="Times New Roman"/>
                      <w:sz w:val="20"/>
                      <w:lang w:eastAsia="zh-CN"/>
                    </w:rPr>
                    <w:t>Modulation order</w:t>
                  </w:r>
                </w:p>
              </w:tc>
              <w:tc>
                <w:tcPr>
                  <w:tcW w:w="1387" w:type="pct"/>
                  <w:tcBorders>
                    <w:top w:val="single" w:sz="4" w:space="0" w:color="auto"/>
                    <w:left w:val="single" w:sz="4" w:space="0" w:color="auto"/>
                    <w:bottom w:val="single" w:sz="4" w:space="0" w:color="auto"/>
                    <w:right w:val="single" w:sz="4" w:space="0" w:color="auto"/>
                  </w:tcBorders>
                  <w:hideMark/>
                </w:tcPr>
                <w:p w14:paraId="0669A67D" w14:textId="77777777" w:rsidR="007733F7" w:rsidRPr="0065597F" w:rsidRDefault="007733F7" w:rsidP="009079B8">
                  <w:pPr>
                    <w:pStyle w:val="TAH"/>
                    <w:rPr>
                      <w:rFonts w:ascii="Times New Roman" w:hAnsi="Times New Roman"/>
                      <w:sz w:val="20"/>
                      <w:lang w:eastAsia="zh-CN"/>
                    </w:rPr>
                  </w:pPr>
                  <w:r w:rsidRPr="0065597F">
                    <w:rPr>
                      <w:rFonts w:ascii="Times New Roman" w:hAnsi="Times New Roman"/>
                      <w:sz w:val="20"/>
                      <w:lang w:eastAsia="zh-CN"/>
                    </w:rPr>
                    <w:t>P</w:t>
                  </w:r>
                  <w:r w:rsidRPr="0065597F">
                    <w:rPr>
                      <w:rFonts w:ascii="Times New Roman" w:hAnsi="Times New Roman"/>
                      <w:sz w:val="20"/>
                    </w:rPr>
                    <w:t xml:space="preserve">hase </w:t>
                  </w:r>
                  <w:r w:rsidRPr="0065597F">
                    <w:rPr>
                      <w:rFonts w:ascii="Times New Roman" w:hAnsi="Times New Roman"/>
                      <w:sz w:val="20"/>
                      <w:lang w:eastAsia="zh-CN"/>
                    </w:rPr>
                    <w:t>d</w:t>
                  </w:r>
                  <w:r w:rsidRPr="0065597F">
                    <w:rPr>
                      <w:rFonts w:ascii="Times New Roman" w:hAnsi="Times New Roman"/>
                      <w:sz w:val="20"/>
                    </w:rPr>
                    <w:t xml:space="preserve">ifference </w:t>
                  </w:r>
                  <w:r w:rsidRPr="0065597F">
                    <w:rPr>
                      <w:rFonts w:ascii="Times New Roman" w:hAnsi="Times New Roman"/>
                      <w:sz w:val="20"/>
                      <w:lang w:eastAsia="zh-CN"/>
                    </w:rPr>
                    <w:t xml:space="preserve">between any slot </w:t>
                  </w:r>
                  <w:r w:rsidRPr="0065597F">
                    <w:rPr>
                      <w:rFonts w:ascii="Times New Roman" w:hAnsi="Times New Roman"/>
                      <w:i/>
                      <w:sz w:val="20"/>
                      <w:lang w:eastAsia="zh-CN"/>
                    </w:rPr>
                    <w:t>p-1</w:t>
                  </w:r>
                  <w:r w:rsidRPr="0065597F">
                    <w:rPr>
                      <w:rFonts w:ascii="Times New Roman" w:hAnsi="Times New Roman"/>
                      <w:sz w:val="20"/>
                      <w:lang w:eastAsia="zh-CN"/>
                    </w:rPr>
                    <w:t xml:space="preserve"> and slot </w:t>
                  </w:r>
                  <w:r w:rsidRPr="0065597F">
                    <w:rPr>
                      <w:rFonts w:ascii="Times New Roman" w:hAnsi="Times New Roman"/>
                      <w:i/>
                      <w:sz w:val="20"/>
                      <w:lang w:eastAsia="zh-CN"/>
                    </w:rPr>
                    <w:t>p</w:t>
                  </w:r>
                  <w:r w:rsidRPr="0065597F">
                    <w:rPr>
                      <w:rFonts w:ascii="Times New Roman" w:hAnsi="Times New Roman"/>
                      <w:sz w:val="20"/>
                      <w:lang w:eastAsia="zh-CN"/>
                    </w:rPr>
                    <w:t xml:space="preserve"> </w:t>
                  </w:r>
                </w:p>
                <w:p w14:paraId="1E24AC1B" w14:textId="77777777" w:rsidR="007733F7" w:rsidRPr="0065597F" w:rsidRDefault="007733F7" w:rsidP="009079B8">
                  <w:pPr>
                    <w:pStyle w:val="TAH"/>
                    <w:rPr>
                      <w:rFonts w:ascii="Times New Roman" w:hAnsi="Times New Roman"/>
                      <w:sz w:val="20"/>
                      <w:lang w:eastAsia="zh-CN"/>
                    </w:rPr>
                  </w:pPr>
                  <w:r w:rsidRPr="0065597F">
                    <w:rPr>
                      <w:rFonts w:ascii="Times New Roman" w:hAnsi="Times New Roman"/>
                      <w:sz w:val="20"/>
                      <w:lang w:eastAsia="zh-CN"/>
                    </w:rPr>
                    <w:t>(NOTE 2)</w:t>
                  </w:r>
                </w:p>
              </w:tc>
              <w:tc>
                <w:tcPr>
                  <w:tcW w:w="1264" w:type="pct"/>
                  <w:tcBorders>
                    <w:top w:val="single" w:sz="4" w:space="0" w:color="auto"/>
                    <w:left w:val="single" w:sz="4" w:space="0" w:color="auto"/>
                    <w:bottom w:val="single" w:sz="4" w:space="0" w:color="auto"/>
                    <w:right w:val="single" w:sz="4" w:space="0" w:color="auto"/>
                  </w:tcBorders>
                </w:tcPr>
                <w:p w14:paraId="7FEB3F1A" w14:textId="77777777" w:rsidR="007733F7" w:rsidRPr="0065597F" w:rsidRDefault="007733F7" w:rsidP="009079B8">
                  <w:pPr>
                    <w:pStyle w:val="TAH"/>
                    <w:rPr>
                      <w:rFonts w:ascii="Times New Roman" w:hAnsi="Times New Roman"/>
                      <w:i/>
                      <w:sz w:val="20"/>
                      <w:lang w:eastAsia="zh-CN"/>
                    </w:rPr>
                  </w:pPr>
                  <w:r w:rsidRPr="0065597F">
                    <w:rPr>
                      <w:rFonts w:ascii="Times New Roman" w:hAnsi="Times New Roman"/>
                      <w:sz w:val="20"/>
                      <w:lang w:eastAsia="zh-CN"/>
                    </w:rPr>
                    <w:t>P</w:t>
                  </w:r>
                  <w:r w:rsidRPr="0065597F">
                    <w:rPr>
                      <w:rFonts w:ascii="Times New Roman" w:hAnsi="Times New Roman"/>
                      <w:sz w:val="20"/>
                    </w:rPr>
                    <w:t xml:space="preserve">hase </w:t>
                  </w:r>
                  <w:r w:rsidRPr="0065597F">
                    <w:rPr>
                      <w:rFonts w:ascii="Times New Roman" w:hAnsi="Times New Roman"/>
                      <w:sz w:val="20"/>
                      <w:lang w:eastAsia="zh-CN"/>
                    </w:rPr>
                    <w:t>d</w:t>
                  </w:r>
                  <w:r w:rsidRPr="0065597F">
                    <w:rPr>
                      <w:rFonts w:ascii="Times New Roman" w:hAnsi="Times New Roman"/>
                      <w:sz w:val="20"/>
                    </w:rPr>
                    <w:t xml:space="preserve">ifference </w:t>
                  </w:r>
                  <w:r w:rsidRPr="0065597F">
                    <w:rPr>
                      <w:rFonts w:ascii="Times New Roman" w:hAnsi="Times New Roman"/>
                      <w:sz w:val="20"/>
                      <w:lang w:eastAsia="zh-CN"/>
                    </w:rPr>
                    <w:t xml:space="preserve">between slot </w:t>
                  </w:r>
                  <w:r w:rsidRPr="0065597F">
                    <w:rPr>
                      <w:rFonts w:ascii="Times New Roman" w:hAnsi="Times New Roman"/>
                      <w:i/>
                      <w:sz w:val="20"/>
                      <w:lang w:eastAsia="zh-CN"/>
                    </w:rPr>
                    <w:t>0</w:t>
                  </w:r>
                  <w:r w:rsidRPr="0065597F">
                    <w:rPr>
                      <w:rFonts w:ascii="Times New Roman" w:hAnsi="Times New Roman"/>
                      <w:sz w:val="20"/>
                      <w:lang w:eastAsia="zh-CN"/>
                    </w:rPr>
                    <w:t xml:space="preserve"> and any slot </w:t>
                  </w:r>
                  <w:r w:rsidRPr="0065597F">
                    <w:rPr>
                      <w:rFonts w:ascii="Times New Roman" w:hAnsi="Times New Roman"/>
                      <w:i/>
                      <w:sz w:val="20"/>
                      <w:lang w:eastAsia="zh-CN"/>
                    </w:rPr>
                    <w:t>p</w:t>
                  </w:r>
                </w:p>
                <w:p w14:paraId="7EE0CA98" w14:textId="77777777" w:rsidR="007733F7" w:rsidRPr="0065597F" w:rsidRDefault="007733F7" w:rsidP="009079B8">
                  <w:pPr>
                    <w:pStyle w:val="TAH"/>
                    <w:rPr>
                      <w:rFonts w:ascii="Times New Roman" w:hAnsi="Times New Roman"/>
                      <w:sz w:val="20"/>
                      <w:lang w:eastAsia="zh-CN"/>
                    </w:rPr>
                  </w:pPr>
                  <w:r w:rsidRPr="0065597F">
                    <w:rPr>
                      <w:rFonts w:ascii="Times New Roman" w:hAnsi="Times New Roman"/>
                      <w:sz w:val="20"/>
                      <w:lang w:eastAsia="zh-CN"/>
                    </w:rPr>
                    <w:t>(NOTE 3)</w:t>
                  </w:r>
                </w:p>
              </w:tc>
            </w:tr>
            <w:tr w:rsidR="007733F7" w:rsidRPr="0065597F" w14:paraId="082E1EC0" w14:textId="77777777" w:rsidTr="009079B8">
              <w:trPr>
                <w:trHeight w:val="187"/>
                <w:jc w:val="center"/>
              </w:trPr>
              <w:tc>
                <w:tcPr>
                  <w:tcW w:w="935" w:type="pct"/>
                  <w:tcBorders>
                    <w:top w:val="single" w:sz="4" w:space="0" w:color="auto"/>
                    <w:left w:val="single" w:sz="4" w:space="0" w:color="auto"/>
                    <w:right w:val="single" w:sz="4" w:space="0" w:color="auto"/>
                  </w:tcBorders>
                </w:tcPr>
                <w:p w14:paraId="0D784651" w14:textId="77777777" w:rsidR="007733F7" w:rsidRPr="0065597F" w:rsidRDefault="007733F7" w:rsidP="009079B8">
                  <w:pPr>
                    <w:pStyle w:val="TAC"/>
                    <w:rPr>
                      <w:rFonts w:ascii="Times New Roman" w:hAnsi="Times New Roman"/>
                      <w:sz w:val="20"/>
                      <w:lang w:eastAsia="zh-CN"/>
                    </w:rPr>
                  </w:pPr>
                  <w:r w:rsidRPr="0065597F">
                    <w:rPr>
                      <w:rFonts w:ascii="Times New Roman" w:hAnsi="Times New Roman"/>
                      <w:sz w:val="20"/>
                      <w:lang w:eastAsia="zh-CN"/>
                    </w:rPr>
                    <w:t>PUSCH</w:t>
                  </w:r>
                </w:p>
              </w:tc>
              <w:tc>
                <w:tcPr>
                  <w:tcW w:w="1415" w:type="pct"/>
                  <w:tcBorders>
                    <w:top w:val="single" w:sz="4" w:space="0" w:color="auto"/>
                    <w:left w:val="single" w:sz="4" w:space="0" w:color="auto"/>
                    <w:right w:val="single" w:sz="4" w:space="0" w:color="auto"/>
                  </w:tcBorders>
                </w:tcPr>
                <w:p w14:paraId="5A2E45E0" w14:textId="77777777" w:rsidR="007733F7" w:rsidRPr="0065597F" w:rsidRDefault="007733F7" w:rsidP="009079B8">
                  <w:pPr>
                    <w:pStyle w:val="TAC"/>
                    <w:rPr>
                      <w:rFonts w:ascii="Times New Roman" w:hAnsi="Times New Roman"/>
                      <w:sz w:val="20"/>
                      <w:lang w:eastAsia="zh-CN"/>
                    </w:rPr>
                  </w:pPr>
                  <w:r w:rsidRPr="0065597F">
                    <w:rPr>
                      <w:rFonts w:ascii="Times New Roman" w:hAnsi="Times New Roman"/>
                      <w:sz w:val="20"/>
                    </w:rPr>
                    <w:t>Pi/2 BPSK, QPSK</w:t>
                  </w:r>
                </w:p>
              </w:tc>
              <w:tc>
                <w:tcPr>
                  <w:tcW w:w="1387" w:type="pct"/>
                  <w:tcBorders>
                    <w:top w:val="single" w:sz="4" w:space="0" w:color="auto"/>
                    <w:left w:val="single" w:sz="4" w:space="0" w:color="auto"/>
                    <w:bottom w:val="nil"/>
                    <w:right w:val="single" w:sz="4" w:space="0" w:color="auto"/>
                  </w:tcBorders>
                  <w:vAlign w:val="center"/>
                  <w:hideMark/>
                </w:tcPr>
                <w:p w14:paraId="3C3B81E9" w14:textId="77777777" w:rsidR="007733F7" w:rsidRPr="0065597F" w:rsidRDefault="007733F7" w:rsidP="009079B8">
                  <w:pPr>
                    <w:pStyle w:val="TAC"/>
                    <w:rPr>
                      <w:rFonts w:ascii="Times New Roman" w:hAnsi="Times New Roman"/>
                      <w:b/>
                      <w:sz w:val="20"/>
                    </w:rPr>
                  </w:pPr>
                  <w:r w:rsidRPr="0065597F">
                    <w:rPr>
                      <w:rFonts w:ascii="Times New Roman" w:hAnsi="Times New Roman"/>
                      <w:sz w:val="20"/>
                      <w:lang w:eastAsia="zh-CN"/>
                    </w:rPr>
                    <w:t>[25]</w:t>
                  </w:r>
                  <w:r w:rsidRPr="0065597F">
                    <w:rPr>
                      <w:rFonts w:ascii="Times New Roman" w:hAnsi="Times New Roman"/>
                      <w:sz w:val="20"/>
                    </w:rPr>
                    <w:t xml:space="preserve"> degrees</w:t>
                  </w:r>
                </w:p>
              </w:tc>
              <w:tc>
                <w:tcPr>
                  <w:tcW w:w="1264" w:type="pct"/>
                  <w:tcBorders>
                    <w:top w:val="single" w:sz="4" w:space="0" w:color="auto"/>
                    <w:left w:val="single" w:sz="4" w:space="0" w:color="auto"/>
                    <w:bottom w:val="nil"/>
                    <w:right w:val="single" w:sz="4" w:space="0" w:color="auto"/>
                  </w:tcBorders>
                  <w:vAlign w:val="center"/>
                </w:tcPr>
                <w:p w14:paraId="51F391D3" w14:textId="77777777" w:rsidR="007733F7" w:rsidRPr="0065597F" w:rsidRDefault="007733F7" w:rsidP="009079B8">
                  <w:pPr>
                    <w:pStyle w:val="TAC"/>
                    <w:rPr>
                      <w:rFonts w:ascii="Times New Roman" w:hAnsi="Times New Roman"/>
                      <w:sz w:val="20"/>
                      <w:lang w:eastAsia="zh-CN"/>
                    </w:rPr>
                  </w:pPr>
                  <w:r w:rsidRPr="0065597F">
                    <w:rPr>
                      <w:rFonts w:ascii="Times New Roman" w:hAnsi="Times New Roman"/>
                      <w:sz w:val="20"/>
                      <w:lang w:eastAsia="zh-CN"/>
                    </w:rPr>
                    <w:t>[30] degrees</w:t>
                  </w:r>
                </w:p>
              </w:tc>
            </w:tr>
            <w:tr w:rsidR="007733F7" w:rsidRPr="0065597F" w14:paraId="4796F6D6" w14:textId="77777777" w:rsidTr="009079B8">
              <w:trPr>
                <w:trHeight w:val="187"/>
                <w:jc w:val="center"/>
              </w:trPr>
              <w:tc>
                <w:tcPr>
                  <w:tcW w:w="935" w:type="pct"/>
                  <w:tcBorders>
                    <w:left w:val="single" w:sz="4" w:space="0" w:color="auto"/>
                    <w:right w:val="single" w:sz="4" w:space="0" w:color="auto"/>
                  </w:tcBorders>
                </w:tcPr>
                <w:p w14:paraId="6C5E7015" w14:textId="77777777" w:rsidR="007733F7" w:rsidRPr="0065597F" w:rsidRDefault="007733F7" w:rsidP="009079B8">
                  <w:pPr>
                    <w:pStyle w:val="TAC"/>
                    <w:rPr>
                      <w:rFonts w:ascii="Times New Roman" w:hAnsi="Times New Roman"/>
                      <w:sz w:val="20"/>
                      <w:lang w:eastAsia="zh-CN"/>
                    </w:rPr>
                  </w:pPr>
                  <w:r w:rsidRPr="0065597F">
                    <w:rPr>
                      <w:rFonts w:ascii="Times New Roman" w:hAnsi="Times New Roman"/>
                      <w:sz w:val="20"/>
                      <w:lang w:eastAsia="zh-CN"/>
                    </w:rPr>
                    <w:t>PUCCH</w:t>
                  </w:r>
                </w:p>
              </w:tc>
              <w:tc>
                <w:tcPr>
                  <w:tcW w:w="1415" w:type="pct"/>
                  <w:tcBorders>
                    <w:left w:val="single" w:sz="4" w:space="0" w:color="auto"/>
                    <w:right w:val="single" w:sz="4" w:space="0" w:color="auto"/>
                  </w:tcBorders>
                </w:tcPr>
                <w:p w14:paraId="7DFEC8A4" w14:textId="77777777" w:rsidR="007733F7" w:rsidRPr="0065597F" w:rsidRDefault="007733F7" w:rsidP="009079B8">
                  <w:pPr>
                    <w:pStyle w:val="TAC"/>
                    <w:rPr>
                      <w:rFonts w:ascii="Times New Roman" w:hAnsi="Times New Roman"/>
                      <w:sz w:val="20"/>
                      <w:lang w:eastAsia="zh-CN"/>
                    </w:rPr>
                  </w:pPr>
                  <w:r w:rsidRPr="0065597F">
                    <w:rPr>
                      <w:rFonts w:ascii="Times New Roman" w:hAnsi="Times New Roman"/>
                      <w:sz w:val="20"/>
                    </w:rPr>
                    <w:t xml:space="preserve">Pi/2 BPSK, </w:t>
                  </w:r>
                  <w:r w:rsidRPr="0065597F">
                    <w:rPr>
                      <w:rFonts w:ascii="Times New Roman" w:hAnsi="Times New Roman"/>
                      <w:sz w:val="20"/>
                      <w:lang w:eastAsia="zh-CN"/>
                    </w:rPr>
                    <w:t xml:space="preserve">BPSK, </w:t>
                  </w:r>
                  <w:r w:rsidRPr="0065597F">
                    <w:rPr>
                      <w:rFonts w:ascii="Times New Roman" w:hAnsi="Times New Roman"/>
                      <w:sz w:val="20"/>
                    </w:rPr>
                    <w:t>QPSK</w:t>
                  </w:r>
                </w:p>
              </w:tc>
              <w:tc>
                <w:tcPr>
                  <w:tcW w:w="1387" w:type="pct"/>
                  <w:tcBorders>
                    <w:top w:val="nil"/>
                    <w:left w:val="single" w:sz="4" w:space="0" w:color="auto"/>
                    <w:right w:val="single" w:sz="4" w:space="0" w:color="auto"/>
                  </w:tcBorders>
                  <w:vAlign w:val="center"/>
                </w:tcPr>
                <w:p w14:paraId="326434E3" w14:textId="77777777" w:rsidR="007733F7" w:rsidRPr="0065597F" w:rsidRDefault="007733F7" w:rsidP="009079B8">
                  <w:pPr>
                    <w:pStyle w:val="TAC"/>
                    <w:rPr>
                      <w:rFonts w:ascii="Times New Roman" w:hAnsi="Times New Roman"/>
                      <w:sz w:val="20"/>
                      <w:lang w:eastAsia="zh-CN"/>
                    </w:rPr>
                  </w:pPr>
                </w:p>
              </w:tc>
              <w:tc>
                <w:tcPr>
                  <w:tcW w:w="1264" w:type="pct"/>
                  <w:tcBorders>
                    <w:top w:val="nil"/>
                    <w:left w:val="single" w:sz="4" w:space="0" w:color="auto"/>
                    <w:right w:val="single" w:sz="4" w:space="0" w:color="auto"/>
                  </w:tcBorders>
                </w:tcPr>
                <w:p w14:paraId="494DC54D" w14:textId="77777777" w:rsidR="007733F7" w:rsidRPr="0065597F" w:rsidRDefault="007733F7" w:rsidP="009079B8">
                  <w:pPr>
                    <w:pStyle w:val="TAC"/>
                    <w:rPr>
                      <w:rFonts w:ascii="Times New Roman" w:hAnsi="Times New Roman"/>
                      <w:sz w:val="20"/>
                      <w:lang w:eastAsia="zh-CN"/>
                    </w:rPr>
                  </w:pPr>
                </w:p>
              </w:tc>
            </w:tr>
            <w:tr w:rsidR="007733F7" w:rsidRPr="0065597F" w14:paraId="0408937A" w14:textId="77777777" w:rsidTr="009079B8">
              <w:trPr>
                <w:trHeight w:val="187"/>
                <w:jc w:val="center"/>
              </w:trPr>
              <w:tc>
                <w:tcPr>
                  <w:tcW w:w="5000" w:type="pct"/>
                  <w:gridSpan w:val="4"/>
                  <w:tcBorders>
                    <w:left w:val="single" w:sz="4" w:space="0" w:color="auto"/>
                    <w:right w:val="single" w:sz="4" w:space="0" w:color="auto"/>
                  </w:tcBorders>
                </w:tcPr>
                <w:p w14:paraId="05883DBF" w14:textId="77777777" w:rsidR="007733F7" w:rsidRPr="0065597F" w:rsidRDefault="007733F7" w:rsidP="009079B8">
                  <w:pPr>
                    <w:pStyle w:val="TAN"/>
                    <w:rPr>
                      <w:rFonts w:ascii="Times New Roman" w:hAnsi="Times New Roman"/>
                      <w:sz w:val="20"/>
                      <w:lang w:eastAsia="zh-CN"/>
                    </w:rPr>
                  </w:pPr>
                  <w:r w:rsidRPr="0065597F">
                    <w:rPr>
                      <w:rFonts w:ascii="Times New Roman" w:hAnsi="Times New Roman"/>
                      <w:sz w:val="20"/>
                      <w:lang w:eastAsia="zh-CN"/>
                    </w:rPr>
                    <w:t xml:space="preserve">NOTE 1: </w:t>
                  </w:r>
                  <w:r w:rsidRPr="0065597F">
                    <w:rPr>
                      <w:rFonts w:ascii="Times New Roman" w:hAnsi="Times New Roman"/>
                      <w:sz w:val="20"/>
                      <w:lang w:eastAsia="zh-CN"/>
                    </w:rPr>
                    <w:tab/>
                    <w:t>The UE capability of the length of maximum duration refers to the maximum time duration during which UE is able to meet the phase continuity requirements,</w:t>
                  </w:r>
                  <w:r w:rsidRPr="0065597F">
                    <w:rPr>
                      <w:rFonts w:ascii="Times New Roman" w:hAnsi="Times New Roman"/>
                      <w:sz w:val="20"/>
                    </w:rPr>
                    <w:t xml:space="preserve"> </w:t>
                  </w:r>
                  <w:r w:rsidRPr="0065597F">
                    <w:rPr>
                      <w:rFonts w:ascii="Times New Roman" w:hAnsi="Times New Roman"/>
                      <w:sz w:val="20"/>
                      <w:lang w:eastAsia="zh-CN"/>
                    </w:rPr>
                    <w:t>assuming no phase consistency violating events defined in TS 38.214 in between.</w:t>
                  </w:r>
                </w:p>
                <w:p w14:paraId="56B57F3C" w14:textId="77777777" w:rsidR="007733F7" w:rsidRPr="0065597F" w:rsidRDefault="007733F7" w:rsidP="009079B8">
                  <w:pPr>
                    <w:pStyle w:val="TAN"/>
                    <w:rPr>
                      <w:rFonts w:ascii="Times New Roman" w:hAnsi="Times New Roman"/>
                      <w:sz w:val="20"/>
                      <w:lang w:eastAsia="zh-CN"/>
                    </w:rPr>
                  </w:pPr>
                  <w:r w:rsidRPr="0065597F">
                    <w:rPr>
                      <w:rFonts w:ascii="Times New Roman" w:hAnsi="Times New Roman"/>
                      <w:sz w:val="20"/>
                      <w:lang w:eastAsia="zh-CN"/>
                    </w:rPr>
                    <w:t xml:space="preserve">NOTE 2: </w:t>
                  </w:r>
                  <w:r w:rsidRPr="0065597F">
                    <w:rPr>
                      <w:rFonts w:ascii="Times New Roman" w:hAnsi="Times New Roman"/>
                      <w:sz w:val="20"/>
                      <w:lang w:eastAsia="zh-CN"/>
                    </w:rPr>
                    <w:tab/>
                    <w:t xml:space="preserve">This requirement applies for FDD and TDD bands, for supported DMRS bundling configurations </w:t>
                  </w:r>
                  <w:r w:rsidRPr="0065597F">
                    <w:rPr>
                      <w:rFonts w:ascii="Times New Roman" w:hAnsi="Times New Roman"/>
                      <w:sz w:val="20"/>
                      <w:lang w:val="fi-FI"/>
                    </w:rPr>
                    <w:t xml:space="preserve">≤ </w:t>
                  </w:r>
                  <w:r w:rsidRPr="0065597F">
                    <w:rPr>
                      <w:rFonts w:ascii="Times New Roman" w:hAnsi="Times New Roman"/>
                      <w:sz w:val="20"/>
                      <w:lang w:eastAsia="zh-CN"/>
                    </w:rPr>
                    <w:t>8 slots.</w:t>
                  </w:r>
                </w:p>
                <w:p w14:paraId="0C1A1F7F" w14:textId="77777777" w:rsidR="007733F7" w:rsidRPr="0065597F" w:rsidRDefault="007733F7" w:rsidP="009079B8">
                  <w:pPr>
                    <w:pStyle w:val="TAN"/>
                    <w:rPr>
                      <w:rFonts w:ascii="Times New Roman" w:hAnsi="Times New Roman"/>
                      <w:sz w:val="20"/>
                      <w:lang w:eastAsia="zh-CN"/>
                    </w:rPr>
                  </w:pPr>
                  <w:r w:rsidRPr="0065597F">
                    <w:rPr>
                      <w:rFonts w:ascii="Times New Roman" w:hAnsi="Times New Roman"/>
                      <w:sz w:val="20"/>
                      <w:lang w:eastAsia="zh-CN"/>
                    </w:rPr>
                    <w:t xml:space="preserve">NOTE 3: </w:t>
                  </w:r>
                  <w:r w:rsidRPr="0065597F">
                    <w:rPr>
                      <w:rFonts w:ascii="Times New Roman" w:hAnsi="Times New Roman"/>
                      <w:sz w:val="20"/>
                      <w:lang w:eastAsia="zh-CN"/>
                    </w:rPr>
                    <w:tab/>
                    <w:t xml:space="preserve">This requirement applies only for FDD bands, for supported DMRS bundling configurations </w:t>
                  </w:r>
                  <w:r w:rsidRPr="0065597F">
                    <w:rPr>
                      <w:rFonts w:ascii="Times New Roman" w:hAnsi="Times New Roman"/>
                      <w:sz w:val="20"/>
                    </w:rPr>
                    <w:t>of</w:t>
                  </w:r>
                  <w:r w:rsidRPr="0065597F">
                    <w:rPr>
                      <w:rFonts w:ascii="Times New Roman" w:hAnsi="Times New Roman"/>
                      <w:sz w:val="20"/>
                      <w:lang w:eastAsia="zh-CN"/>
                    </w:rPr>
                    <w:t xml:space="preserve"> 16 slots.</w:t>
                  </w:r>
                </w:p>
                <w:p w14:paraId="61370DE6" w14:textId="77777777" w:rsidR="007E2C06" w:rsidRPr="0065597F" w:rsidRDefault="007E2C06" w:rsidP="007E2C06">
                  <w:pPr>
                    <w:rPr>
                      <w:rFonts w:ascii="Times New Roman" w:hAnsi="Times New Roman" w:cs="Times New Roman"/>
                      <w:sz w:val="20"/>
                      <w:szCs w:val="20"/>
                    </w:rPr>
                  </w:pPr>
                  <w:r w:rsidRPr="0065597F">
                    <w:rPr>
                      <w:rFonts w:ascii="Times New Roman" w:hAnsi="Times New Roman" w:cs="Times New Roman"/>
                      <w:sz w:val="20"/>
                      <w:szCs w:val="20"/>
                    </w:rPr>
                    <w:t>The above requirements are applicable when all the following conditions are met within the measurement time window:</w:t>
                  </w:r>
                </w:p>
                <w:p w14:paraId="181D1B52" w14:textId="77777777" w:rsidR="007E2C06" w:rsidRPr="0065597F" w:rsidRDefault="007E2C06" w:rsidP="007E2C06">
                  <w:pPr>
                    <w:pStyle w:val="B1"/>
                    <w:rPr>
                      <w:lang w:val="en-US" w:eastAsia="zh-CN"/>
                    </w:rPr>
                  </w:pPr>
                  <w:r w:rsidRPr="0065597F">
                    <w:rPr>
                      <w:rFonts w:eastAsia="Malgun Gothic"/>
                      <w:lang w:val="en-US"/>
                    </w:rPr>
                    <w:t>-</w:t>
                  </w:r>
                  <w:r w:rsidRPr="0065597F">
                    <w:rPr>
                      <w:rFonts w:eastAsia="Malgun Gothic"/>
                      <w:lang w:val="en-US"/>
                    </w:rPr>
                    <w:tab/>
                  </w:r>
                  <w:r w:rsidRPr="0065597F">
                    <w:rPr>
                      <w:rFonts w:eastAsia="Malgun Gothic"/>
                      <w:highlight w:val="yellow"/>
                      <w:lang w:val="en-US"/>
                    </w:rPr>
                    <w:t xml:space="preserve">RB allocation in terms of length and frequency position does not change, and intra-slot and inter-slot frequency hopping </w:t>
                  </w:r>
                  <w:r w:rsidRPr="0065597F">
                    <w:rPr>
                      <w:highlight w:val="yellow"/>
                      <w:lang w:val="en-US" w:eastAsia="zh-CN"/>
                    </w:rPr>
                    <w:t>is not activated</w:t>
                  </w:r>
                  <w:r w:rsidRPr="0065597F">
                    <w:rPr>
                      <w:rFonts w:eastAsia="Malgun Gothic"/>
                      <w:highlight w:val="yellow"/>
                      <w:lang w:val="en-US"/>
                    </w:rPr>
                    <w:t>.</w:t>
                  </w:r>
                </w:p>
                <w:p w14:paraId="2FADDD20" w14:textId="77777777" w:rsidR="007E2C06" w:rsidRPr="0065597F" w:rsidRDefault="007E2C06" w:rsidP="007E2C06">
                  <w:pPr>
                    <w:pStyle w:val="B1"/>
                    <w:rPr>
                      <w:lang w:eastAsia="zh-CN"/>
                    </w:rPr>
                  </w:pPr>
                  <w:r w:rsidRPr="0065597F">
                    <w:rPr>
                      <w:rFonts w:eastAsia="Malgun Gothic"/>
                      <w:lang w:val="en-US"/>
                    </w:rPr>
                    <w:lastRenderedPageBreak/>
                    <w:t>-</w:t>
                  </w:r>
                  <w:r w:rsidRPr="0065597F">
                    <w:rPr>
                      <w:rFonts w:eastAsia="Malgun Gothic"/>
                      <w:lang w:val="en-US"/>
                    </w:rPr>
                    <w:tab/>
                  </w:r>
                  <w:r w:rsidRPr="0065597F">
                    <w:rPr>
                      <w:rFonts w:eastAsia="宋体"/>
                      <w:lang w:eastAsia="ja-JP"/>
                    </w:rPr>
                    <w:t>Modulation order does not change.</w:t>
                  </w:r>
                </w:p>
                <w:p w14:paraId="3C08E147" w14:textId="77777777" w:rsidR="007E2C06" w:rsidRPr="0065597F" w:rsidRDefault="007E2C06" w:rsidP="007E2C06">
                  <w:pPr>
                    <w:pStyle w:val="B1"/>
                    <w:rPr>
                      <w:lang w:eastAsia="zh-CN"/>
                    </w:rPr>
                  </w:pPr>
                  <w:r w:rsidRPr="0065597F">
                    <w:rPr>
                      <w:rFonts w:eastAsia="Malgun Gothic"/>
                      <w:lang w:val="en-US"/>
                    </w:rPr>
                    <w:t>-</w:t>
                  </w:r>
                  <w:r w:rsidRPr="0065597F">
                    <w:rPr>
                      <w:rFonts w:eastAsia="Malgun Gothic"/>
                      <w:lang w:val="en-US"/>
                    </w:rPr>
                    <w:tab/>
                  </w:r>
                  <w:r w:rsidRPr="0065597F">
                    <w:rPr>
                      <w:rFonts w:eastAsia="Malgun Gothic"/>
                      <w:highlight w:val="yellow"/>
                      <w:lang w:val="en-US"/>
                    </w:rPr>
                    <w:t>No network commanded TA takes effect</w:t>
                  </w:r>
                  <w:r w:rsidRPr="0065597F">
                    <w:rPr>
                      <w:highlight w:val="yellow"/>
                      <w:lang w:val="en-US" w:eastAsia="zh-CN"/>
                    </w:rPr>
                    <w:t>.</w:t>
                  </w:r>
                </w:p>
                <w:p w14:paraId="3BB733AA" w14:textId="77777777" w:rsidR="007E2C06" w:rsidRPr="0065597F" w:rsidRDefault="007E2C06" w:rsidP="007E2C06">
                  <w:pPr>
                    <w:pStyle w:val="B1"/>
                    <w:rPr>
                      <w:lang w:eastAsia="zh-CN"/>
                    </w:rPr>
                  </w:pPr>
                  <w:r w:rsidRPr="0065597F">
                    <w:rPr>
                      <w:rFonts w:eastAsia="Malgun Gothic"/>
                      <w:lang w:val="en-US"/>
                    </w:rPr>
                    <w:t>-</w:t>
                  </w:r>
                  <w:r w:rsidRPr="0065597F">
                    <w:rPr>
                      <w:rFonts w:eastAsia="Malgun Gothic"/>
                      <w:lang w:val="en-US"/>
                    </w:rPr>
                    <w:tab/>
                  </w:r>
                  <w:r w:rsidRPr="0065597F">
                    <w:rPr>
                      <w:lang w:eastAsia="zh-CN"/>
                    </w:rPr>
                    <w:t xml:space="preserve">The TPMI precoder </w:t>
                  </w:r>
                  <w:r w:rsidRPr="0065597F">
                    <w:rPr>
                      <w:rFonts w:eastAsia="宋体"/>
                      <w:lang w:eastAsia="ja-JP"/>
                    </w:rPr>
                    <w:t>does not change</w:t>
                  </w:r>
                  <w:r w:rsidRPr="0065597F">
                    <w:rPr>
                      <w:lang w:eastAsia="zh-CN"/>
                    </w:rPr>
                    <w:t>.</w:t>
                  </w:r>
                </w:p>
                <w:p w14:paraId="7E45D68C" w14:textId="77777777" w:rsidR="007E2C06" w:rsidRPr="0065597F" w:rsidRDefault="007E2C06" w:rsidP="007E2C06">
                  <w:pPr>
                    <w:pStyle w:val="B1"/>
                    <w:rPr>
                      <w:lang w:eastAsia="zh-CN"/>
                    </w:rPr>
                  </w:pPr>
                  <w:r w:rsidRPr="0065597F">
                    <w:rPr>
                      <w:lang w:eastAsia="zh-CN"/>
                    </w:rPr>
                    <w:t>-</w:t>
                  </w:r>
                  <w:r w:rsidRPr="0065597F">
                    <w:rPr>
                      <w:lang w:eastAsia="zh-CN"/>
                    </w:rPr>
                    <w:tab/>
                    <w:t>T</w:t>
                  </w:r>
                  <w:r w:rsidRPr="0065597F">
                    <w:t>here is no change in UE transmission power level, and no change in the level of P-MPR applied by the UE.</w:t>
                  </w:r>
                </w:p>
                <w:p w14:paraId="5844B83C" w14:textId="77777777" w:rsidR="007E2C06" w:rsidRPr="0065597F" w:rsidRDefault="007E2C06" w:rsidP="007E2C06">
                  <w:pPr>
                    <w:pStyle w:val="B1"/>
                    <w:rPr>
                      <w:rFonts w:eastAsia="Malgun Gothic"/>
                      <w:lang w:val="en-US"/>
                    </w:rPr>
                  </w:pPr>
                  <w:r w:rsidRPr="0065597F">
                    <w:rPr>
                      <w:rFonts w:eastAsia="Malgun Gothic"/>
                      <w:lang w:val="en-US"/>
                    </w:rPr>
                    <w:t>-</w:t>
                  </w:r>
                  <w:r w:rsidRPr="0065597F">
                    <w:rPr>
                      <w:rFonts w:eastAsia="Malgun Gothic"/>
                      <w:lang w:val="en-US"/>
                    </w:rPr>
                    <w:tab/>
                    <w:t xml:space="preserve">UE is not scheduled with uplink transmission </w:t>
                  </w:r>
                  <w:r w:rsidRPr="0065597F">
                    <w:rPr>
                      <w:lang w:val="en-US" w:eastAsia="zh-CN"/>
                    </w:rPr>
                    <w:t xml:space="preserve">of </w:t>
                  </w:r>
                  <w:r w:rsidRPr="0065597F">
                    <w:rPr>
                      <w:rFonts w:eastAsia="Malgun Gothic"/>
                      <w:lang w:val="en-US"/>
                    </w:rPr>
                    <w:t xml:space="preserve">other </w:t>
                  </w:r>
                  <w:r w:rsidRPr="0065597F">
                    <w:rPr>
                      <w:rFonts w:eastAsia="宋体"/>
                      <w:lang w:eastAsia="ja-JP"/>
                    </w:rPr>
                    <w:t xml:space="preserve">physical </w:t>
                  </w:r>
                  <w:r w:rsidRPr="0065597F">
                    <w:rPr>
                      <w:lang w:val="en-US" w:eastAsia="zh-CN"/>
                    </w:rPr>
                    <w:t xml:space="preserve">channel/signal in-between the </w:t>
                  </w:r>
                  <w:r w:rsidRPr="0065597F">
                    <w:rPr>
                      <w:rFonts w:eastAsia="Malgun Gothic"/>
                      <w:lang w:val="en-US"/>
                    </w:rPr>
                    <w:t>PUSCH</w:t>
                  </w:r>
                  <w:r w:rsidRPr="0065597F">
                    <w:rPr>
                      <w:lang w:val="en-US" w:eastAsia="zh-CN"/>
                    </w:rPr>
                    <w:t xml:space="preserve"> or </w:t>
                  </w:r>
                  <w:r w:rsidRPr="0065597F">
                    <w:rPr>
                      <w:rFonts w:eastAsia="Malgun Gothic"/>
                      <w:lang w:val="en-US"/>
                    </w:rPr>
                    <w:t>PUCCH transmission</w:t>
                  </w:r>
                  <w:r w:rsidRPr="0065597F">
                    <w:rPr>
                      <w:lang w:val="en-US" w:eastAsia="zh-CN"/>
                    </w:rPr>
                    <w:t>s</w:t>
                  </w:r>
                  <w:r w:rsidRPr="0065597F">
                    <w:rPr>
                      <w:rFonts w:eastAsia="Malgun Gothic"/>
                      <w:lang w:val="en-US"/>
                    </w:rPr>
                    <w:t>.</w:t>
                  </w:r>
                </w:p>
                <w:p w14:paraId="0BDEF924" w14:textId="69046BDD" w:rsidR="007E2C06" w:rsidRPr="0065597F" w:rsidRDefault="007E2C06" w:rsidP="00052CE1">
                  <w:pPr>
                    <w:pStyle w:val="B1"/>
                    <w:rPr>
                      <w:iCs/>
                      <w:lang w:eastAsia="zh-CN"/>
                    </w:rPr>
                  </w:pPr>
                  <w:r w:rsidRPr="0065597F">
                    <w:rPr>
                      <w:rFonts w:eastAsia="Malgun Gothic"/>
                      <w:lang w:val="en-US"/>
                    </w:rPr>
                    <w:t>-</w:t>
                  </w:r>
                  <w:r w:rsidRPr="0065597F">
                    <w:rPr>
                      <w:rFonts w:eastAsia="Malgun Gothic"/>
                      <w:lang w:val="en-US"/>
                    </w:rPr>
                    <w:tab/>
                  </w:r>
                  <w:r w:rsidRPr="0065597F">
                    <w:rPr>
                      <w:lang w:val="en-US" w:eastAsia="zh-CN"/>
                    </w:rPr>
                    <w:t>F</w:t>
                  </w:r>
                  <w:r w:rsidRPr="0065597F">
                    <w:rPr>
                      <w:lang w:eastAsia="zh-CN"/>
                    </w:rPr>
                    <w:t xml:space="preserve">or TDD, no </w:t>
                  </w:r>
                  <w:r w:rsidRPr="0065597F">
                    <w:rPr>
                      <w:iCs/>
                      <w:lang w:eastAsia="ja-JP"/>
                    </w:rPr>
                    <w:t>downlink slot(s)</w:t>
                  </w:r>
                  <w:r w:rsidRPr="0065597F">
                    <w:rPr>
                      <w:iCs/>
                      <w:lang w:eastAsia="zh-CN"/>
                    </w:rPr>
                    <w:t xml:space="preserve"> or downlink symbol(s) or flexible symbol(s) with/without DL monitoring occasion configured </w:t>
                  </w:r>
                  <w:r w:rsidRPr="0065597F">
                    <w:rPr>
                      <w:lang w:eastAsia="zh-CN"/>
                    </w:rPr>
                    <w:t>in-between the PUSCH or PUCCH</w:t>
                  </w:r>
                  <w:r w:rsidRPr="0065597F">
                    <w:rPr>
                      <w:rFonts w:eastAsia="Malgun Gothic"/>
                      <w:lang w:val="en-US"/>
                    </w:rPr>
                    <w:t xml:space="preserve"> transmission</w:t>
                  </w:r>
                  <w:r w:rsidRPr="0065597F">
                    <w:rPr>
                      <w:lang w:val="en-US" w:eastAsia="zh-CN"/>
                    </w:rPr>
                    <w:t>s</w:t>
                  </w:r>
                  <w:r w:rsidRPr="0065597F">
                    <w:rPr>
                      <w:iCs/>
                      <w:lang w:eastAsia="zh-CN"/>
                    </w:rPr>
                    <w:t>.</w:t>
                  </w:r>
                </w:p>
              </w:tc>
            </w:tr>
          </w:tbl>
          <w:p w14:paraId="580E680A" w14:textId="77777777" w:rsidR="007733F7" w:rsidRPr="0065597F" w:rsidRDefault="007733F7" w:rsidP="009079B8">
            <w:pPr>
              <w:rPr>
                <w:rFonts w:ascii="Times New Roman" w:eastAsia="微软雅黑" w:hAnsi="Times New Roman" w:cs="Times New Roman"/>
                <w:kern w:val="0"/>
                <w:sz w:val="20"/>
                <w:szCs w:val="20"/>
              </w:rPr>
            </w:pPr>
          </w:p>
        </w:tc>
      </w:tr>
    </w:tbl>
    <w:p w14:paraId="30A677C8" w14:textId="52BEBAA8" w:rsidR="007733F7" w:rsidRPr="0065597F" w:rsidRDefault="00F0711F" w:rsidP="000A48B7">
      <w:pPr>
        <w:spacing w:before="120"/>
        <w:rPr>
          <w:rFonts w:ascii="Times New Roman" w:eastAsia="微软雅黑" w:hAnsi="Times New Roman" w:cs="Times New Roman"/>
          <w:kern w:val="0"/>
          <w:sz w:val="20"/>
        </w:rPr>
      </w:pPr>
      <w:r>
        <w:rPr>
          <w:rFonts w:ascii="Times New Roman" w:eastAsia="微软雅黑" w:hAnsi="Times New Roman" w:cs="Times New Roman"/>
          <w:kern w:val="0"/>
          <w:sz w:val="20"/>
        </w:rPr>
        <w:lastRenderedPageBreak/>
        <w:t>Assuming</w:t>
      </w:r>
      <w:r w:rsidR="0001291B" w:rsidRPr="0065597F">
        <w:rPr>
          <w:rFonts w:ascii="Times New Roman" w:eastAsia="微软雅黑" w:hAnsi="Times New Roman" w:cs="Times New Roman"/>
          <w:kern w:val="0"/>
          <w:sz w:val="20"/>
        </w:rPr>
        <w:t xml:space="preserve"> that UE is not expected to perform frequency and/or time pre-compensation during the actual TDW</w:t>
      </w:r>
      <w:r w:rsidR="00126C10">
        <w:rPr>
          <w:rFonts w:ascii="Times New Roman" w:eastAsia="微软雅黑" w:hAnsi="Times New Roman" w:cs="Times New Roman"/>
          <w:kern w:val="0"/>
          <w:sz w:val="20"/>
        </w:rPr>
        <w:t>. The time duration that the UE</w:t>
      </w:r>
      <w:r w:rsidR="00D049C9">
        <w:rPr>
          <w:rFonts w:ascii="Times New Roman" w:eastAsia="微软雅黑" w:hAnsi="Times New Roman" w:cs="Times New Roman"/>
          <w:kern w:val="0"/>
          <w:sz w:val="20"/>
        </w:rPr>
        <w:t xml:space="preserve"> can maintain the phase continuity is further analyzed.</w:t>
      </w:r>
      <w:r w:rsidR="00D049C9" w:rsidRPr="0065597F">
        <w:rPr>
          <w:rFonts w:ascii="Times New Roman" w:eastAsia="微软雅黑" w:hAnsi="Times New Roman" w:cs="Times New Roman"/>
          <w:kern w:val="0"/>
          <w:sz w:val="20"/>
        </w:rPr>
        <w:t xml:space="preserve"> </w:t>
      </w:r>
      <w:r w:rsidR="007733F7" w:rsidRPr="0065597F">
        <w:rPr>
          <w:rFonts w:ascii="Times New Roman" w:eastAsia="微软雅黑" w:hAnsi="Times New Roman" w:cs="Times New Roman"/>
          <w:kern w:val="0"/>
          <w:sz w:val="20"/>
        </w:rPr>
        <w:t>In</w:t>
      </w:r>
      <w:r w:rsidR="000A48B7" w:rsidRPr="0065597F">
        <w:rPr>
          <w:rFonts w:ascii="Times New Roman" w:eastAsia="微软雅黑" w:hAnsi="Times New Roman" w:cs="Times New Roman"/>
          <w:kern w:val="0"/>
          <w:sz w:val="20"/>
        </w:rPr>
        <w:t xml:space="preserve"> NTN, </w:t>
      </w:r>
      <w:r w:rsidR="00E455A0" w:rsidRPr="0065597F">
        <w:rPr>
          <w:rFonts w:ascii="Times New Roman" w:eastAsia="微软雅黑" w:hAnsi="Times New Roman" w:cs="Times New Roman"/>
          <w:kern w:val="0"/>
          <w:sz w:val="20"/>
        </w:rPr>
        <w:t xml:space="preserve">the </w:t>
      </w:r>
      <w:r w:rsidR="007733F7" w:rsidRPr="0065597F">
        <w:rPr>
          <w:rFonts w:ascii="Times New Roman" w:eastAsia="微软雅黑" w:hAnsi="Times New Roman" w:cs="Times New Roman"/>
          <w:kern w:val="0"/>
          <w:sz w:val="20"/>
        </w:rPr>
        <w:t xml:space="preserve">phase shift </w:t>
      </w:r>
      <w:r w:rsidR="00E455A0" w:rsidRPr="0065597F">
        <w:rPr>
          <w:rFonts w:ascii="Times New Roman" w:eastAsia="微软雅黑" w:hAnsi="Times New Roman" w:cs="Times New Roman"/>
          <w:kern w:val="0"/>
          <w:sz w:val="20"/>
        </w:rPr>
        <w:t>is</w:t>
      </w:r>
      <w:r w:rsidR="007733F7" w:rsidRPr="0065597F">
        <w:rPr>
          <w:rFonts w:ascii="Times New Roman" w:eastAsia="微软雅黑" w:hAnsi="Times New Roman" w:cs="Times New Roman"/>
          <w:kern w:val="0"/>
          <w:sz w:val="20"/>
        </w:rPr>
        <w:t xml:space="preserve"> impacted by the Doppler shift </w:t>
      </w:r>
      <w:r w:rsidR="005819CE" w:rsidRPr="0065597F">
        <w:rPr>
          <w:rFonts w:ascii="Times New Roman" w:eastAsia="微软雅黑" w:hAnsi="Times New Roman" w:cs="Times New Roman"/>
          <w:kern w:val="0"/>
          <w:sz w:val="20"/>
        </w:rPr>
        <w:t xml:space="preserve">and timing drift </w:t>
      </w:r>
      <w:r w:rsidR="007733F7" w:rsidRPr="0065597F">
        <w:rPr>
          <w:rFonts w:ascii="Times New Roman" w:eastAsia="微软雅黑" w:hAnsi="Times New Roman" w:cs="Times New Roman"/>
          <w:kern w:val="0"/>
          <w:sz w:val="20"/>
        </w:rPr>
        <w:t xml:space="preserve">which is expected to much larger than the one in TN system. </w:t>
      </w:r>
      <w:r w:rsidR="00D049C9">
        <w:rPr>
          <w:rFonts w:ascii="Times New Roman" w:eastAsia="微软雅黑" w:hAnsi="Times New Roman" w:cs="Times New Roman"/>
          <w:kern w:val="0"/>
          <w:sz w:val="20"/>
        </w:rPr>
        <w:t>The</w:t>
      </w:r>
      <w:r w:rsidR="00D049C9" w:rsidRPr="0065597F">
        <w:rPr>
          <w:rFonts w:ascii="Times New Roman" w:eastAsia="微软雅黑" w:hAnsi="Times New Roman" w:cs="Times New Roman"/>
          <w:kern w:val="0"/>
          <w:sz w:val="20"/>
        </w:rPr>
        <w:t xml:space="preserve"> </w:t>
      </w:r>
      <w:r w:rsidR="007733F7" w:rsidRPr="0065597F">
        <w:rPr>
          <w:rFonts w:ascii="Times New Roman" w:eastAsia="微软雅黑" w:hAnsi="Times New Roman" w:cs="Times New Roman"/>
          <w:kern w:val="0"/>
          <w:sz w:val="20"/>
        </w:rPr>
        <w:t xml:space="preserve">phase shift </w:t>
      </w:r>
      <w:r w:rsidR="00D049C9">
        <w:rPr>
          <w:rFonts w:ascii="Times New Roman" w:eastAsia="微软雅黑" w:hAnsi="Times New Roman" w:cs="Times New Roman"/>
          <w:kern w:val="0"/>
          <w:sz w:val="20"/>
        </w:rPr>
        <w:t xml:space="preserve">caused by the Doppler shift </w:t>
      </w:r>
      <w:r w:rsidR="007733F7" w:rsidRPr="0065597F">
        <w:rPr>
          <w:rFonts w:ascii="Times New Roman" w:eastAsia="微软雅黑" w:hAnsi="Times New Roman" w:cs="Times New Roman"/>
          <w:kern w:val="0"/>
          <w:sz w:val="20"/>
        </w:rPr>
        <w:t>can be calculated as follows:</w:t>
      </w:r>
    </w:p>
    <w:p w14:paraId="7D4DEF39" w14:textId="77777777" w:rsidR="007733F7" w:rsidRPr="0065597F" w:rsidRDefault="007733F7" w:rsidP="007733F7">
      <w:pPr>
        <w:rPr>
          <w:rFonts w:ascii="Times New Roman" w:eastAsia="微软雅黑" w:hAnsi="Times New Roman" w:cs="Times New Roman"/>
          <w:kern w:val="0"/>
          <w:sz w:val="20"/>
        </w:rPr>
      </w:pPr>
      <m:oMathPara>
        <m:oMath>
          <m:r>
            <m:rPr>
              <m:sty m:val="p"/>
            </m:rPr>
            <w:rPr>
              <w:rFonts w:ascii="Cambria Math" w:eastAsia="微软雅黑" w:hAnsi="Cambria Math" w:cs="Times New Roman"/>
              <w:kern w:val="0"/>
              <w:sz w:val="20"/>
            </w:rPr>
            <m:t>φ=2π*</m:t>
          </m:r>
          <m:sSub>
            <m:sSubPr>
              <m:ctrlPr>
                <w:rPr>
                  <w:rFonts w:ascii="Cambria Math" w:eastAsia="微软雅黑" w:hAnsi="Cambria Math" w:cs="Times New Roman"/>
                  <w:kern w:val="0"/>
                  <w:sz w:val="20"/>
                </w:rPr>
              </m:ctrlPr>
            </m:sSubPr>
            <m:e>
              <m:r>
                <w:rPr>
                  <w:rFonts w:ascii="Cambria Math" w:eastAsia="微软雅黑" w:hAnsi="Cambria Math" w:cs="Times New Roman"/>
                  <w:kern w:val="0"/>
                  <w:sz w:val="20"/>
                </w:rPr>
                <m:t>f</m:t>
              </m:r>
            </m:e>
            <m:sub>
              <m:r>
                <w:rPr>
                  <w:rFonts w:ascii="Cambria Math" w:eastAsia="微软雅黑" w:hAnsi="Cambria Math" w:cs="Times New Roman"/>
                  <w:kern w:val="0"/>
                  <w:sz w:val="20"/>
                </w:rPr>
                <m:t>Doppler</m:t>
              </m:r>
            </m:sub>
          </m:sSub>
          <m:r>
            <w:rPr>
              <w:rFonts w:ascii="Cambria Math" w:eastAsia="微软雅黑" w:hAnsi="Cambria Math" w:cs="Times New Roman"/>
              <w:kern w:val="0"/>
              <w:sz w:val="20"/>
            </w:rPr>
            <m:t>*t</m:t>
          </m:r>
        </m:oMath>
      </m:oMathPara>
    </w:p>
    <w:p w14:paraId="5AEE3965" w14:textId="77777777" w:rsidR="00BE283F" w:rsidRPr="0065597F" w:rsidRDefault="007733F7"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where </w:t>
      </w:r>
      <m:oMath>
        <m:r>
          <m:rPr>
            <m:sty m:val="p"/>
          </m:rPr>
          <w:rPr>
            <w:rFonts w:ascii="Cambria Math" w:eastAsia="微软雅黑" w:hAnsi="Cambria Math" w:cs="Times New Roman"/>
            <w:kern w:val="0"/>
            <w:sz w:val="20"/>
          </w:rPr>
          <m:t>φ</m:t>
        </m:r>
      </m:oMath>
      <w:r w:rsidRPr="0065597F">
        <w:rPr>
          <w:rFonts w:ascii="Times New Roman" w:eastAsia="微软雅黑" w:hAnsi="Times New Roman" w:cs="Times New Roman"/>
          <w:kern w:val="0"/>
          <w:sz w:val="20"/>
        </w:rPr>
        <w:t xml:space="preserve"> is the phase shift, </w:t>
      </w:r>
      <m:oMath>
        <m:sSub>
          <m:sSubPr>
            <m:ctrlPr>
              <w:rPr>
                <w:rFonts w:ascii="Cambria Math" w:eastAsia="微软雅黑" w:hAnsi="Cambria Math" w:cs="Times New Roman"/>
                <w:kern w:val="0"/>
                <w:sz w:val="20"/>
              </w:rPr>
            </m:ctrlPr>
          </m:sSubPr>
          <m:e>
            <m:r>
              <w:rPr>
                <w:rFonts w:ascii="Cambria Math" w:eastAsia="微软雅黑" w:hAnsi="Cambria Math" w:cs="Times New Roman"/>
                <w:kern w:val="0"/>
                <w:sz w:val="20"/>
              </w:rPr>
              <m:t>f</m:t>
            </m:r>
          </m:e>
          <m:sub>
            <m:r>
              <w:rPr>
                <w:rFonts w:ascii="Cambria Math" w:eastAsia="微软雅黑" w:hAnsi="Cambria Math" w:cs="Times New Roman"/>
                <w:kern w:val="0"/>
                <w:sz w:val="20"/>
              </w:rPr>
              <m:t>Doppler</m:t>
            </m:r>
          </m:sub>
        </m:sSub>
      </m:oMath>
      <w:r w:rsidRPr="0065597F">
        <w:rPr>
          <w:rFonts w:ascii="Times New Roman" w:eastAsia="微软雅黑" w:hAnsi="Times New Roman" w:cs="Times New Roman"/>
          <w:kern w:val="0"/>
          <w:sz w:val="20"/>
        </w:rPr>
        <w:t xml:space="preserve"> is the Doppler shift and </w:t>
      </w:r>
      <m:oMath>
        <m:r>
          <w:rPr>
            <w:rFonts w:ascii="Cambria Math" w:eastAsia="微软雅黑" w:hAnsi="Cambria Math" w:cs="Times New Roman"/>
            <w:kern w:val="0"/>
            <w:sz w:val="20"/>
          </w:rPr>
          <m:t>t</m:t>
        </m:r>
      </m:oMath>
      <w:r w:rsidRPr="0065597F">
        <w:rPr>
          <w:rFonts w:ascii="Times New Roman" w:eastAsia="微软雅黑" w:hAnsi="Times New Roman" w:cs="Times New Roman"/>
          <w:kern w:val="0"/>
          <w:sz w:val="20"/>
        </w:rPr>
        <w:t xml:space="preserve"> is the time duration. </w:t>
      </w:r>
    </w:p>
    <w:p w14:paraId="741D69D1" w14:textId="4B065F1C" w:rsidR="00334BBD" w:rsidRPr="0065597F" w:rsidRDefault="00BE283F"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Assuming </w:t>
      </w:r>
      <w:r w:rsidR="00E455A0" w:rsidRPr="0065597F">
        <w:rPr>
          <w:rFonts w:ascii="Times New Roman" w:eastAsia="微软雅黑" w:hAnsi="Times New Roman" w:cs="Times New Roman"/>
          <w:kern w:val="0"/>
          <w:sz w:val="20"/>
        </w:rPr>
        <w:t xml:space="preserve">the frequency offset is perfectly compensated by UE at the starting symbol of </w:t>
      </w:r>
      <w:r w:rsidR="005819CE" w:rsidRPr="0065597F">
        <w:rPr>
          <w:rFonts w:ascii="Times New Roman" w:eastAsia="微软雅黑" w:hAnsi="Times New Roman" w:cs="Times New Roman"/>
          <w:kern w:val="0"/>
          <w:sz w:val="20"/>
        </w:rPr>
        <w:t xml:space="preserve">the </w:t>
      </w:r>
      <w:r w:rsidR="00E455A0" w:rsidRPr="0065597F">
        <w:rPr>
          <w:rFonts w:ascii="Times New Roman" w:eastAsia="微软雅黑" w:hAnsi="Times New Roman" w:cs="Times New Roman"/>
          <w:kern w:val="0"/>
          <w:sz w:val="20"/>
        </w:rPr>
        <w:t xml:space="preserve">repetition, the phase shift is mainly cause by frequency drift during the repetition duration. The maximum frequency drift is </w:t>
      </w:r>
      <w:r w:rsidR="005203B1" w:rsidRPr="0065597F">
        <w:rPr>
          <w:rFonts w:ascii="Times New Roman" w:eastAsia="微软雅黑" w:hAnsi="Times New Roman" w:cs="Times New Roman"/>
          <w:kern w:val="0"/>
          <w:sz w:val="20"/>
        </w:rPr>
        <w:t>0.09 ppm/s</w:t>
      </w:r>
      <w:r w:rsidR="00E455A0" w:rsidRPr="0065597F">
        <w:rPr>
          <w:rFonts w:ascii="Times New Roman" w:eastAsia="微软雅黑" w:hAnsi="Times New Roman" w:cs="Times New Roman"/>
          <w:kern w:val="0"/>
          <w:sz w:val="20"/>
        </w:rPr>
        <w:t xml:space="preserve"> </w:t>
      </w:r>
      <w:r w:rsidR="005203B1" w:rsidRPr="0065597F">
        <w:rPr>
          <w:rFonts w:ascii="Times New Roman" w:eastAsia="微软雅黑" w:hAnsi="Times New Roman" w:cs="Times New Roman"/>
          <w:kern w:val="0"/>
          <w:sz w:val="20"/>
        </w:rPr>
        <w:t xml:space="preserve">for LEO-1200 </w:t>
      </w:r>
      <w:r w:rsidR="00873BE3">
        <w:rPr>
          <w:rFonts w:ascii="Times New Roman" w:eastAsia="微软雅黑" w:hAnsi="Times New Roman" w:cs="Times New Roman"/>
          <w:kern w:val="0"/>
          <w:sz w:val="20"/>
        </w:rPr>
        <w:t>km satellite altitude based on [2</w:t>
      </w:r>
      <w:r w:rsidR="005203B1" w:rsidRPr="0065597F">
        <w:rPr>
          <w:rFonts w:ascii="Times New Roman" w:eastAsia="微软雅黑" w:hAnsi="Times New Roman" w:cs="Times New Roman"/>
          <w:kern w:val="0"/>
          <w:sz w:val="20"/>
        </w:rPr>
        <w:t>]</w:t>
      </w:r>
      <w:r w:rsidR="005C1698" w:rsidRPr="0065597F">
        <w:rPr>
          <w:rFonts w:ascii="Times New Roman" w:eastAsia="微软雅黑" w:hAnsi="Times New Roman" w:cs="Times New Roman"/>
          <w:kern w:val="0"/>
          <w:sz w:val="20"/>
        </w:rPr>
        <w:t xml:space="preserve">. Assuming the frequency drift </w:t>
      </w:r>
      <w:r w:rsidR="00D049C9">
        <w:rPr>
          <w:rFonts w:ascii="Times New Roman" w:eastAsia="微软雅黑" w:hAnsi="Times New Roman" w:cs="Times New Roman"/>
          <w:kern w:val="0"/>
          <w:sz w:val="20"/>
        </w:rPr>
        <w:t>is kept</w:t>
      </w:r>
      <w:r w:rsidR="00E1280C">
        <w:rPr>
          <w:rFonts w:ascii="Times New Roman" w:eastAsia="微软雅黑" w:hAnsi="Times New Roman" w:cs="Times New Roman"/>
          <w:kern w:val="0"/>
          <w:sz w:val="20"/>
        </w:rPr>
        <w:t xml:space="preserve"> with</w:t>
      </w:r>
      <w:r w:rsidR="00D049C9" w:rsidRPr="0065597F">
        <w:rPr>
          <w:rFonts w:ascii="Times New Roman" w:eastAsia="微软雅黑" w:hAnsi="Times New Roman" w:cs="Times New Roman"/>
          <w:kern w:val="0"/>
          <w:sz w:val="20"/>
        </w:rPr>
        <w:t xml:space="preserve"> </w:t>
      </w:r>
      <w:r w:rsidR="005C1698" w:rsidRPr="0065597F">
        <w:rPr>
          <w:rFonts w:ascii="Times New Roman" w:eastAsia="微软雅黑" w:hAnsi="Times New Roman" w:cs="Times New Roman"/>
          <w:kern w:val="0"/>
          <w:sz w:val="20"/>
        </w:rPr>
        <w:t xml:space="preserve">the maximum value during the whole 20 repetitions, the average frequency shift is </w:t>
      </w:r>
      <m:oMath>
        <m:sSub>
          <m:sSubPr>
            <m:ctrlPr>
              <w:rPr>
                <w:rFonts w:ascii="Cambria Math" w:eastAsia="微软雅黑" w:hAnsi="Cambria Math" w:cs="Times New Roman"/>
                <w:kern w:val="0"/>
                <w:sz w:val="20"/>
              </w:rPr>
            </m:ctrlPr>
          </m:sSubPr>
          <m:e>
            <m:r>
              <w:rPr>
                <w:rFonts w:ascii="Cambria Math" w:eastAsia="微软雅黑" w:hAnsi="Cambria Math" w:cs="Times New Roman"/>
                <w:kern w:val="0"/>
                <w:sz w:val="20"/>
              </w:rPr>
              <m:t>f</m:t>
            </m:r>
          </m:e>
          <m:sub>
            <m:r>
              <w:rPr>
                <w:rFonts w:ascii="Cambria Math" w:eastAsia="微软雅黑" w:hAnsi="Cambria Math" w:cs="Times New Roman"/>
                <w:kern w:val="0"/>
                <w:sz w:val="20"/>
              </w:rPr>
              <m:t>Doppler</m:t>
            </m:r>
          </m:sub>
        </m:sSub>
        <m:r>
          <w:rPr>
            <w:rFonts w:ascii="Cambria Math" w:eastAsia="微软雅黑" w:hAnsi="Cambria Math" w:cs="Times New Roman"/>
            <w:kern w:val="0"/>
            <w:sz w:val="20"/>
          </w:rPr>
          <m:t>=</m:t>
        </m:r>
        <m:f>
          <m:fPr>
            <m:ctrlPr>
              <w:rPr>
                <w:rFonts w:ascii="Cambria Math" w:hAnsi="Cambria Math" w:cs="Times New Roman"/>
                <w:kern w:val="0"/>
                <w:sz w:val="20"/>
              </w:rPr>
            </m:ctrlPr>
          </m:fPr>
          <m:num>
            <m:r>
              <w:rPr>
                <w:rFonts w:ascii="Cambria Math" w:hAnsi="Cambria Math" w:cs="Times New Roman"/>
                <w:kern w:val="0"/>
                <w:sz w:val="20"/>
              </w:rPr>
              <m:t>1</m:t>
            </m:r>
          </m:num>
          <m:den>
            <m:r>
              <w:rPr>
                <w:rFonts w:ascii="Cambria Math" w:hAnsi="Cambria Math" w:cs="Times New Roman"/>
                <w:kern w:val="0"/>
                <w:sz w:val="20"/>
              </w:rPr>
              <m:t>2</m:t>
            </m:r>
          </m:den>
        </m:f>
        <m:r>
          <w:rPr>
            <w:rFonts w:ascii="Cambria Math" w:hAnsi="Cambria Math" w:cs="Times New Roman"/>
            <w:kern w:val="0"/>
            <w:sz w:val="20"/>
          </w:rPr>
          <m:t>at</m:t>
        </m:r>
      </m:oMath>
      <w:r w:rsidR="00201D6F" w:rsidRPr="0065597F">
        <w:rPr>
          <w:rFonts w:ascii="Times New Roman" w:eastAsia="微软雅黑" w:hAnsi="Times New Roman" w:cs="Times New Roman"/>
          <w:kern w:val="0"/>
          <w:sz w:val="20"/>
        </w:rPr>
        <w:t xml:space="preserve">, where </w:t>
      </w:r>
      <m:oMath>
        <m:r>
          <w:rPr>
            <w:rFonts w:ascii="Cambria Math" w:hAnsi="Cambria Math" w:cs="Times New Roman"/>
            <w:kern w:val="0"/>
            <w:sz w:val="20"/>
          </w:rPr>
          <m:t>a</m:t>
        </m:r>
      </m:oMath>
      <w:r w:rsidR="00201D6F" w:rsidRPr="0065597F">
        <w:rPr>
          <w:rFonts w:ascii="Times New Roman" w:eastAsia="微软雅黑" w:hAnsi="Times New Roman" w:cs="Times New Roman"/>
          <w:kern w:val="0"/>
          <w:sz w:val="20"/>
        </w:rPr>
        <w:t xml:space="preserve"> is the maximum frequency drift which equals to 0.09 ppm/s. Then after 1ms, phase difference between slot </w:t>
      </w:r>
      <w:r w:rsidR="00201D6F" w:rsidRPr="0065597F">
        <w:rPr>
          <w:rFonts w:ascii="Times New Roman" w:eastAsia="微软雅黑" w:hAnsi="Times New Roman" w:cs="Times New Roman"/>
          <w:i/>
          <w:kern w:val="0"/>
          <w:sz w:val="20"/>
        </w:rPr>
        <w:t>p-1</w:t>
      </w:r>
      <w:r w:rsidR="00201D6F" w:rsidRPr="0065597F">
        <w:rPr>
          <w:rFonts w:ascii="Times New Roman" w:eastAsia="微软雅黑" w:hAnsi="Times New Roman" w:cs="Times New Roman"/>
          <w:kern w:val="0"/>
          <w:sz w:val="20"/>
        </w:rPr>
        <w:t xml:space="preserve"> and slot </w:t>
      </w:r>
      <w:r w:rsidR="00201D6F" w:rsidRPr="0065597F">
        <w:rPr>
          <w:rFonts w:ascii="Times New Roman" w:eastAsia="微软雅黑" w:hAnsi="Times New Roman" w:cs="Times New Roman"/>
          <w:i/>
          <w:kern w:val="0"/>
          <w:sz w:val="20"/>
        </w:rPr>
        <w:t>p</w:t>
      </w:r>
      <w:r w:rsidR="00201D6F" w:rsidRPr="0065597F">
        <w:rPr>
          <w:rFonts w:ascii="Times New Roman" w:eastAsia="微软雅黑" w:hAnsi="Times New Roman" w:cs="Times New Roman"/>
          <w:kern w:val="0"/>
          <w:sz w:val="20"/>
        </w:rPr>
        <w:t xml:space="preserve"> equals to 0.0468 degree, while after 20ms, phase difference between slot 0 and any slot </w:t>
      </w:r>
      <w:r w:rsidR="00201D6F" w:rsidRPr="0065597F">
        <w:rPr>
          <w:rFonts w:ascii="Times New Roman" w:eastAsia="微软雅黑" w:hAnsi="Times New Roman" w:cs="Times New Roman"/>
          <w:i/>
          <w:kern w:val="0"/>
          <w:sz w:val="20"/>
        </w:rPr>
        <w:t>p</w:t>
      </w:r>
      <w:r w:rsidR="00201D6F" w:rsidRPr="0065597F">
        <w:rPr>
          <w:rFonts w:ascii="Times New Roman" w:eastAsia="微软雅黑" w:hAnsi="Times New Roman" w:cs="Times New Roman"/>
          <w:kern w:val="0"/>
          <w:sz w:val="20"/>
        </w:rPr>
        <w:t xml:space="preserve"> equals to or less than 18.72 degree. Therefore, the </w:t>
      </w:r>
      <w:r w:rsidRPr="0065597F">
        <w:rPr>
          <w:rFonts w:ascii="Times New Roman" w:eastAsia="微软雅黑" w:hAnsi="Times New Roman" w:cs="Times New Roman"/>
          <w:kern w:val="0"/>
          <w:sz w:val="20"/>
        </w:rPr>
        <w:t xml:space="preserve">frequency shift won’t impact </w:t>
      </w:r>
      <w:r w:rsidR="00201D6F" w:rsidRPr="0065597F">
        <w:rPr>
          <w:rFonts w:ascii="Times New Roman" w:eastAsia="微软雅黑" w:hAnsi="Times New Roman" w:cs="Times New Roman"/>
          <w:kern w:val="0"/>
          <w:sz w:val="20"/>
        </w:rPr>
        <w:t xml:space="preserve">UE </w:t>
      </w:r>
      <w:r w:rsidRPr="0065597F">
        <w:rPr>
          <w:rFonts w:ascii="Times New Roman" w:eastAsia="微软雅黑" w:hAnsi="Times New Roman" w:cs="Times New Roman"/>
          <w:kern w:val="0"/>
          <w:sz w:val="20"/>
        </w:rPr>
        <w:t xml:space="preserve">to </w:t>
      </w:r>
      <w:r w:rsidR="00201D6F" w:rsidRPr="0065597F">
        <w:rPr>
          <w:rFonts w:ascii="Times New Roman" w:eastAsia="微软雅黑" w:hAnsi="Times New Roman" w:cs="Times New Roman"/>
          <w:kern w:val="0"/>
          <w:sz w:val="20"/>
        </w:rPr>
        <w:t>meet the phase continuity requirement defined as Table 6.4.2.5-1 in 38.101-1.</w:t>
      </w:r>
    </w:p>
    <w:p w14:paraId="06423BF1" w14:textId="67910B57" w:rsidR="002C0CC7" w:rsidRPr="0065597F" w:rsidRDefault="002C0CC7" w:rsidP="002C0CC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The phase shif</w:t>
      </w:r>
      <w:r w:rsidR="00EA3DFA" w:rsidRPr="0065597F">
        <w:rPr>
          <w:rFonts w:ascii="Times New Roman" w:eastAsia="微软雅黑" w:hAnsi="Times New Roman" w:cs="Times New Roman"/>
          <w:kern w:val="0"/>
          <w:sz w:val="20"/>
        </w:rPr>
        <w:t>t</w:t>
      </w:r>
      <w:r w:rsidR="00BA70E5">
        <w:rPr>
          <w:rFonts w:ascii="Times New Roman" w:eastAsia="微软雅黑" w:hAnsi="Times New Roman" w:cs="Times New Roman"/>
          <w:kern w:val="0"/>
          <w:sz w:val="20"/>
        </w:rPr>
        <w:t xml:space="preserve"> caused by the timing drift</w:t>
      </w:r>
      <w:r w:rsidR="00EA3DFA" w:rsidRPr="0065597F">
        <w:rPr>
          <w:rFonts w:ascii="Times New Roman" w:eastAsia="微软雅黑" w:hAnsi="Times New Roman" w:cs="Times New Roman"/>
          <w:kern w:val="0"/>
          <w:sz w:val="20"/>
        </w:rPr>
        <w:t xml:space="preserve"> can be calculated as follows:</w:t>
      </w:r>
      <m:oMath>
        <m:r>
          <m:rPr>
            <m:sty m:val="p"/>
          </m:rPr>
          <w:rPr>
            <w:rFonts w:ascii="Cambria Math" w:eastAsia="微软雅黑" w:hAnsi="Cambria Math" w:cs="Times New Roman"/>
            <w:kern w:val="0"/>
            <w:sz w:val="20"/>
          </w:rPr>
          <w:br/>
        </m:r>
      </m:oMath>
      <m:oMathPara>
        <m:oMath>
          <m:r>
            <m:rPr>
              <m:sty m:val="p"/>
            </m:rPr>
            <w:rPr>
              <w:rFonts w:ascii="Cambria Math" w:eastAsia="微软雅黑" w:hAnsi="Cambria Math" w:cs="Times New Roman"/>
              <w:kern w:val="0"/>
              <w:sz w:val="20"/>
            </w:rPr>
            <m:t>φ=2π*</m:t>
          </m:r>
          <m:r>
            <w:rPr>
              <w:rFonts w:ascii="Cambria Math" w:eastAsia="微软雅黑" w:hAnsi="Cambria Math" w:cs="Times New Roman"/>
              <w:kern w:val="0"/>
              <w:sz w:val="20"/>
            </w:rPr>
            <m:t>f*(t1-t2)</m:t>
          </m:r>
        </m:oMath>
      </m:oMathPara>
    </w:p>
    <w:p w14:paraId="2090D57E" w14:textId="77777777" w:rsidR="00EA3DFA" w:rsidRPr="0065597F" w:rsidRDefault="00EA3DFA"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w</w:t>
      </w:r>
      <w:r w:rsidR="002C0CC7" w:rsidRPr="0065597F">
        <w:rPr>
          <w:rFonts w:ascii="Times New Roman" w:eastAsia="微软雅黑" w:hAnsi="Times New Roman" w:cs="Times New Roman"/>
          <w:kern w:val="0"/>
          <w:sz w:val="20"/>
        </w:rPr>
        <w:t xml:space="preserve">here the </w:t>
      </w:r>
      <m:oMath>
        <m:r>
          <w:rPr>
            <w:rFonts w:ascii="Cambria Math" w:eastAsia="微软雅黑" w:hAnsi="Cambria Math" w:cs="Times New Roman"/>
            <w:kern w:val="0"/>
            <w:sz w:val="20"/>
          </w:rPr>
          <m:t>f</m:t>
        </m:r>
      </m:oMath>
      <w:r w:rsidR="002C0CC7" w:rsidRPr="0065597F">
        <w:rPr>
          <w:rFonts w:ascii="Times New Roman" w:eastAsia="微软雅黑" w:hAnsi="Times New Roman" w:cs="Times New Roman"/>
          <w:kern w:val="0"/>
          <w:sz w:val="20"/>
        </w:rPr>
        <w:t xml:space="preserve"> equals to half of bandwidth. </w:t>
      </w:r>
    </w:p>
    <w:p w14:paraId="466F505D" w14:textId="4FD4FE5D" w:rsidR="00BE283F" w:rsidRPr="0065597F" w:rsidRDefault="00BE283F"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Assuming the maximum </w:t>
      </w:r>
      <w:r w:rsidR="002F136F" w:rsidRPr="0065597F">
        <w:rPr>
          <w:rFonts w:ascii="Times New Roman" w:eastAsia="微软雅黑" w:hAnsi="Times New Roman" w:cs="Times New Roman"/>
          <w:kern w:val="0"/>
          <w:sz w:val="20"/>
        </w:rPr>
        <w:t>timing drift</w:t>
      </w:r>
      <w:r w:rsidR="00737D84" w:rsidRPr="0065597F">
        <w:rPr>
          <w:rFonts w:ascii="Times New Roman" w:eastAsia="微软雅黑" w:hAnsi="Times New Roman" w:cs="Times New Roman"/>
          <w:kern w:val="0"/>
          <w:sz w:val="20"/>
        </w:rPr>
        <w:t xml:space="preserve"> is 0.1</w:t>
      </w:r>
      <w:r w:rsidRPr="0065597F">
        <w:rPr>
          <w:rFonts w:ascii="Times New Roman" w:eastAsia="微软雅黑" w:hAnsi="Times New Roman" w:cs="Times New Roman"/>
          <w:kern w:val="0"/>
          <w:sz w:val="20"/>
        </w:rPr>
        <w:t xml:space="preserve">us/ms, the SCS is 15KHz, when 1 RB is </w:t>
      </w:r>
      <w:r w:rsidR="002C0CC7" w:rsidRPr="0065597F">
        <w:rPr>
          <w:rFonts w:ascii="Times New Roman" w:eastAsia="微软雅黑" w:hAnsi="Times New Roman" w:cs="Times New Roman"/>
          <w:kern w:val="0"/>
          <w:sz w:val="20"/>
        </w:rPr>
        <w:t>configured</w:t>
      </w:r>
      <w:r w:rsidRPr="0065597F">
        <w:rPr>
          <w:rFonts w:ascii="Times New Roman" w:eastAsia="微软雅黑" w:hAnsi="Times New Roman" w:cs="Times New Roman"/>
          <w:kern w:val="0"/>
          <w:sz w:val="20"/>
        </w:rPr>
        <w:t xml:space="preserve"> for transmission, then the maximum phase shift</w:t>
      </w:r>
      <w:r w:rsidR="002C0CC7" w:rsidRPr="0065597F">
        <w:rPr>
          <w:rFonts w:ascii="Times New Roman" w:eastAsia="微软雅黑" w:hAnsi="Times New Roman" w:cs="Times New Roman"/>
          <w:kern w:val="0"/>
          <w:sz w:val="20"/>
        </w:rPr>
        <w:t xml:space="preserve"> after 1ms is </w:t>
      </w:r>
      <w:r w:rsidR="0094435E" w:rsidRPr="0065597F">
        <w:rPr>
          <w:rFonts w:ascii="Times New Roman" w:eastAsia="微软雅黑" w:hAnsi="Times New Roman" w:cs="Times New Roman"/>
          <w:kern w:val="0"/>
          <w:sz w:val="20"/>
        </w:rPr>
        <w:t>around 90Khz*360 degree * 0.1us =</w:t>
      </w:r>
      <w:r w:rsidR="002C0CC7" w:rsidRPr="0065597F">
        <w:rPr>
          <w:rFonts w:ascii="Times New Roman" w:eastAsia="微软雅黑" w:hAnsi="Times New Roman" w:cs="Times New Roman"/>
          <w:kern w:val="0"/>
          <w:sz w:val="20"/>
        </w:rPr>
        <w:t>3.</w:t>
      </w:r>
      <w:r w:rsidR="00F242A8" w:rsidRPr="0065597F">
        <w:rPr>
          <w:rFonts w:ascii="Times New Roman" w:eastAsia="微软雅黑" w:hAnsi="Times New Roman" w:cs="Times New Roman"/>
          <w:kern w:val="0"/>
          <w:sz w:val="20"/>
        </w:rPr>
        <w:t>24 degree, the phase shift becomes to 25.92</w:t>
      </w:r>
      <w:r w:rsidR="001D5B26" w:rsidRPr="0065597F">
        <w:rPr>
          <w:rFonts w:ascii="Times New Roman" w:eastAsia="微软雅黑" w:hAnsi="Times New Roman" w:cs="Times New Roman"/>
          <w:kern w:val="0"/>
          <w:sz w:val="20"/>
        </w:rPr>
        <w:t xml:space="preserve"> degree</w:t>
      </w:r>
      <w:r w:rsidR="00F242A8" w:rsidRPr="0065597F">
        <w:rPr>
          <w:rFonts w:ascii="Times New Roman" w:eastAsia="微软雅黑" w:hAnsi="Times New Roman" w:cs="Times New Roman"/>
          <w:kern w:val="0"/>
          <w:sz w:val="20"/>
        </w:rPr>
        <w:t xml:space="preserve"> after 8ms.</w:t>
      </w:r>
      <w:r w:rsidR="00B528BB" w:rsidRPr="0065597F">
        <w:rPr>
          <w:rFonts w:ascii="Times New Roman" w:eastAsia="微软雅黑" w:hAnsi="Times New Roman" w:cs="Times New Roman"/>
          <w:kern w:val="0"/>
          <w:sz w:val="20"/>
        </w:rPr>
        <w:t xml:space="preserve"> Considering the </w:t>
      </w:r>
      <w:r w:rsidR="00B15E77" w:rsidRPr="0065597F">
        <w:rPr>
          <w:rFonts w:ascii="Times New Roman" w:eastAsia="微软雅黑" w:hAnsi="Times New Roman" w:cs="Times New Roman"/>
          <w:kern w:val="0"/>
          <w:sz w:val="20"/>
        </w:rPr>
        <w:t xml:space="preserve">bandwidth equals to 6RB when MCS0 is used for VoIP traffic, the maximum phase shift for 540KHz after 20ms transmission is 388.8 degree, which </w:t>
      </w:r>
      <w:r w:rsidR="003C4E85" w:rsidRPr="0065597F">
        <w:rPr>
          <w:rFonts w:ascii="Times New Roman" w:eastAsia="微软雅黑" w:hAnsi="Times New Roman" w:cs="Times New Roman"/>
          <w:kern w:val="0"/>
          <w:sz w:val="20"/>
        </w:rPr>
        <w:t>is much larger than the phase continuity requirement defined as Table 6.4.2.5-1 in 38.101-1.</w:t>
      </w:r>
      <w:r w:rsidR="00093830" w:rsidRPr="0065597F">
        <w:rPr>
          <w:rFonts w:ascii="Times New Roman" w:eastAsia="微软雅黑" w:hAnsi="Times New Roman" w:cs="Times New Roman"/>
          <w:kern w:val="0"/>
          <w:sz w:val="20"/>
        </w:rPr>
        <w:t xml:space="preserve">However, as the </w:t>
      </w:r>
      <w:r w:rsidR="005819CE" w:rsidRPr="0065597F">
        <w:rPr>
          <w:rFonts w:ascii="Times New Roman" w:eastAsia="微软雅黑" w:hAnsi="Times New Roman" w:cs="Times New Roman"/>
          <w:kern w:val="0"/>
          <w:sz w:val="20"/>
        </w:rPr>
        <w:t>frequency</w:t>
      </w:r>
      <w:r w:rsidR="00093830" w:rsidRPr="0065597F">
        <w:rPr>
          <w:rFonts w:ascii="Times New Roman" w:eastAsia="微软雅黑" w:hAnsi="Times New Roman" w:cs="Times New Roman"/>
          <w:kern w:val="0"/>
          <w:sz w:val="20"/>
        </w:rPr>
        <w:t xml:space="preserve"> UL resource allocation is known to UE by DCI, then the UE can </w:t>
      </w:r>
      <w:r w:rsidR="005819CE" w:rsidRPr="0065597F">
        <w:rPr>
          <w:rFonts w:ascii="Times New Roman" w:eastAsia="微软雅黑" w:hAnsi="Times New Roman" w:cs="Times New Roman"/>
          <w:kern w:val="0"/>
          <w:sz w:val="20"/>
        </w:rPr>
        <w:t>calculate</w:t>
      </w:r>
      <w:r w:rsidR="00093830" w:rsidRPr="0065597F">
        <w:rPr>
          <w:rFonts w:ascii="Times New Roman" w:eastAsia="微软雅黑" w:hAnsi="Times New Roman" w:cs="Times New Roman"/>
          <w:kern w:val="0"/>
          <w:sz w:val="20"/>
        </w:rPr>
        <w:t xml:space="preserve"> and pre-compensate the phase discontinuity before </w:t>
      </w:r>
      <w:r w:rsidR="005819CE" w:rsidRPr="0065597F">
        <w:rPr>
          <w:rFonts w:ascii="Times New Roman" w:eastAsia="微软雅黑" w:hAnsi="Times New Roman" w:cs="Times New Roman"/>
          <w:kern w:val="0"/>
          <w:sz w:val="20"/>
        </w:rPr>
        <w:t>the repetition</w:t>
      </w:r>
      <w:r w:rsidR="00093830" w:rsidRPr="0065597F">
        <w:rPr>
          <w:rFonts w:ascii="Times New Roman" w:eastAsia="微软雅黑" w:hAnsi="Times New Roman" w:cs="Times New Roman"/>
          <w:kern w:val="0"/>
          <w:sz w:val="20"/>
        </w:rPr>
        <w:t>.</w:t>
      </w:r>
      <w:r w:rsidR="000D2C6C" w:rsidRPr="0065597F">
        <w:rPr>
          <w:rFonts w:ascii="Times New Roman" w:eastAsia="微软雅黑" w:hAnsi="Times New Roman" w:cs="Times New Roman"/>
          <w:kern w:val="0"/>
          <w:sz w:val="20"/>
        </w:rPr>
        <w:t xml:space="preserve"> For </w:t>
      </w:r>
      <w:r w:rsidR="00E71981">
        <w:rPr>
          <w:rFonts w:ascii="Times New Roman" w:eastAsia="微软雅黑" w:hAnsi="Times New Roman" w:cs="Times New Roman"/>
          <w:kern w:val="0"/>
          <w:sz w:val="20"/>
        </w:rPr>
        <w:t xml:space="preserve">the </w:t>
      </w:r>
      <w:r w:rsidR="000D2C6C" w:rsidRPr="0065597F">
        <w:rPr>
          <w:rFonts w:ascii="Times New Roman" w:eastAsia="微软雅黑" w:hAnsi="Times New Roman" w:cs="Times New Roman"/>
          <w:kern w:val="0"/>
          <w:sz w:val="20"/>
        </w:rPr>
        <w:t xml:space="preserve">service link, the timing drift can be derived based on UE location and satellite ephemeris, </w:t>
      </w:r>
      <w:r w:rsidR="00E71981">
        <w:rPr>
          <w:rFonts w:ascii="Times New Roman" w:eastAsia="微软雅黑" w:hAnsi="Times New Roman" w:cs="Times New Roman"/>
          <w:kern w:val="0"/>
          <w:sz w:val="20"/>
        </w:rPr>
        <w:t xml:space="preserve">while </w:t>
      </w:r>
      <w:r w:rsidR="000D2C6C" w:rsidRPr="0065597F">
        <w:rPr>
          <w:rFonts w:ascii="Times New Roman" w:eastAsia="微软雅黑" w:hAnsi="Times New Roman" w:cs="Times New Roman"/>
          <w:kern w:val="0"/>
          <w:sz w:val="20"/>
        </w:rPr>
        <w:t>for</w:t>
      </w:r>
      <w:r w:rsidR="00E71981">
        <w:rPr>
          <w:rFonts w:ascii="Times New Roman" w:eastAsia="微软雅黑" w:hAnsi="Times New Roman" w:cs="Times New Roman"/>
          <w:kern w:val="0"/>
          <w:sz w:val="20"/>
        </w:rPr>
        <w:t xml:space="preserve"> the</w:t>
      </w:r>
      <w:r w:rsidR="000D2C6C" w:rsidRPr="0065597F">
        <w:rPr>
          <w:rFonts w:ascii="Times New Roman" w:eastAsia="微软雅黑" w:hAnsi="Times New Roman" w:cs="Times New Roman"/>
          <w:kern w:val="0"/>
          <w:sz w:val="20"/>
        </w:rPr>
        <w:t xml:space="preserve"> feeder link, the timing drift can be derived based on common TA drift.</w:t>
      </w:r>
      <w:r w:rsidR="005819CE" w:rsidRPr="0065597F">
        <w:rPr>
          <w:rFonts w:ascii="Times New Roman" w:eastAsia="微软雅黑" w:hAnsi="Times New Roman" w:cs="Times New Roman"/>
          <w:kern w:val="0"/>
          <w:sz w:val="20"/>
        </w:rPr>
        <w:t xml:space="preserve"> </w:t>
      </w:r>
      <w:r w:rsidR="00681449" w:rsidRPr="0065597F">
        <w:rPr>
          <w:rFonts w:ascii="Times New Roman" w:eastAsia="微软雅黑" w:hAnsi="Times New Roman" w:cs="Times New Roman"/>
          <w:kern w:val="0"/>
          <w:sz w:val="20"/>
        </w:rPr>
        <w:t xml:space="preserve">Assuming the maximum timing drift variation is 0.6 </w:t>
      </w:r>
      <m:oMath>
        <m:r>
          <m:rPr>
            <m:sty m:val="p"/>
          </m:rPr>
          <w:rPr>
            <w:rFonts w:ascii="Cambria Math" w:eastAsia="微软雅黑" w:hAnsi="Cambria Math" w:cs="Times New Roman"/>
            <w:kern w:val="0"/>
            <w:sz w:val="20"/>
          </w:rPr>
          <m:t>us/</m:t>
        </m:r>
        <m:sSup>
          <m:sSupPr>
            <m:ctrlPr>
              <w:rPr>
                <w:rFonts w:ascii="Cambria Math" w:eastAsia="微软雅黑" w:hAnsi="Cambria Math" w:cs="Times New Roman"/>
                <w:kern w:val="0"/>
                <w:sz w:val="20"/>
              </w:rPr>
            </m:ctrlPr>
          </m:sSupPr>
          <m:e>
            <m:r>
              <w:rPr>
                <w:rFonts w:ascii="Cambria Math" w:eastAsia="微软雅黑" w:hAnsi="Cambria Math" w:cs="Times New Roman"/>
                <w:kern w:val="0"/>
                <w:sz w:val="20"/>
              </w:rPr>
              <m:t>s</m:t>
            </m:r>
          </m:e>
          <m:sup>
            <m:r>
              <w:rPr>
                <w:rFonts w:ascii="Cambria Math" w:eastAsia="微软雅黑" w:hAnsi="Cambria Math" w:cs="Times New Roman"/>
                <w:kern w:val="0"/>
                <w:sz w:val="20"/>
              </w:rPr>
              <m:t>2</m:t>
            </m:r>
          </m:sup>
        </m:sSup>
      </m:oMath>
      <w:r w:rsidR="00681449" w:rsidRPr="0065597F">
        <w:rPr>
          <w:rFonts w:ascii="Times New Roman" w:eastAsia="微软雅黑" w:hAnsi="Times New Roman" w:cs="Times New Roman"/>
          <w:kern w:val="0"/>
          <w:sz w:val="20"/>
        </w:rPr>
        <w:t xml:space="preserve">, and the phase offset is perfectly compensated by UE at the starting symbol of the repetition, the time drift becomes to 12 </w:t>
      </w:r>
      <w:r w:rsidR="00835DBD" w:rsidRPr="0065597F">
        <w:rPr>
          <w:rFonts w:ascii="Times New Roman" w:eastAsia="微软雅黑" w:hAnsi="Times New Roman" w:cs="Times New Roman"/>
          <w:kern w:val="0"/>
          <w:sz w:val="20"/>
        </w:rPr>
        <w:t>ns/</w:t>
      </w:r>
      <w:r w:rsidR="00681449" w:rsidRPr="0065597F">
        <w:rPr>
          <w:rFonts w:ascii="Times New Roman" w:eastAsia="微软雅黑" w:hAnsi="Times New Roman" w:cs="Times New Roman"/>
          <w:kern w:val="0"/>
          <w:sz w:val="20"/>
        </w:rPr>
        <w:t xml:space="preserve">s. Taking </w:t>
      </w:r>
      <w:r w:rsidR="00835DBD" w:rsidRPr="0065597F">
        <w:rPr>
          <w:rFonts w:ascii="Times New Roman" w:eastAsia="微软雅黑" w:hAnsi="Times New Roman" w:cs="Times New Roman"/>
          <w:kern w:val="0"/>
          <w:sz w:val="20"/>
        </w:rPr>
        <w:t xml:space="preserve">12 ns/ms as the maximum time drift, </w:t>
      </w:r>
      <w:r w:rsidR="00681449" w:rsidRPr="0065597F">
        <w:rPr>
          <w:rFonts w:ascii="Times New Roman" w:eastAsia="微软雅黑" w:hAnsi="Times New Roman" w:cs="Times New Roman"/>
          <w:kern w:val="0"/>
          <w:sz w:val="20"/>
        </w:rPr>
        <w:t>the phase shift for 540KHz after 20ms transmission is around</w:t>
      </w:r>
      <w:r w:rsidR="00835DBD" w:rsidRPr="0065597F">
        <w:rPr>
          <w:rFonts w:ascii="Times New Roman" w:eastAsia="微软雅黑" w:hAnsi="Times New Roman" w:cs="Times New Roman"/>
          <w:kern w:val="0"/>
          <w:sz w:val="20"/>
        </w:rPr>
        <w:t xml:space="preserve"> 0.05</w:t>
      </w:r>
      <w:r w:rsidR="00681449" w:rsidRPr="0065597F">
        <w:rPr>
          <w:rFonts w:ascii="Times New Roman" w:eastAsia="微软雅黑" w:hAnsi="Times New Roman" w:cs="Times New Roman"/>
          <w:kern w:val="0"/>
          <w:sz w:val="20"/>
        </w:rPr>
        <w:t xml:space="preserve"> degree</w:t>
      </w:r>
      <w:r w:rsidR="00835DBD" w:rsidRPr="0065597F">
        <w:rPr>
          <w:rFonts w:ascii="Times New Roman" w:eastAsia="微软雅黑" w:hAnsi="Times New Roman" w:cs="Times New Roman"/>
          <w:kern w:val="0"/>
          <w:sz w:val="20"/>
        </w:rPr>
        <w:t xml:space="preserve"> which won’t impact UE to meet the phase continuity requirement defined as Table 6.4.2.5-1 in 38.101-1.</w:t>
      </w:r>
    </w:p>
    <w:p w14:paraId="31DF470F" w14:textId="0B7E2E01" w:rsidR="007733F7" w:rsidRPr="0065597F" w:rsidRDefault="008D16E9"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lastRenderedPageBreak/>
        <w:t>Anothe</w:t>
      </w:r>
      <w:r w:rsidR="00D32D6F" w:rsidRPr="0065597F">
        <w:rPr>
          <w:rFonts w:ascii="Times New Roman" w:eastAsia="微软雅黑" w:hAnsi="Times New Roman" w:cs="Times New Roman"/>
          <w:kern w:val="0"/>
          <w:sz w:val="20"/>
        </w:rPr>
        <w:t xml:space="preserve">r concern </w:t>
      </w:r>
      <w:r w:rsidRPr="0065597F">
        <w:rPr>
          <w:rFonts w:ascii="Times New Roman" w:eastAsia="微软雅黑" w:hAnsi="Times New Roman" w:cs="Times New Roman"/>
          <w:kern w:val="0"/>
          <w:sz w:val="20"/>
        </w:rPr>
        <w:t xml:space="preserve">for </w:t>
      </w:r>
      <w:r w:rsidR="002F136F" w:rsidRPr="0065597F">
        <w:rPr>
          <w:rFonts w:ascii="Times New Roman" w:eastAsia="微软雅黑" w:hAnsi="Times New Roman" w:cs="Times New Roman"/>
          <w:kern w:val="0"/>
          <w:sz w:val="20"/>
        </w:rPr>
        <w:t>timing drift</w:t>
      </w:r>
      <w:r w:rsidRPr="0065597F">
        <w:rPr>
          <w:rFonts w:ascii="Times New Roman" w:eastAsia="微软雅黑" w:hAnsi="Times New Roman" w:cs="Times New Roman"/>
          <w:kern w:val="0"/>
          <w:sz w:val="20"/>
        </w:rPr>
        <w:t xml:space="preserve"> is </w:t>
      </w:r>
      <w:r w:rsidR="00D32D6F" w:rsidRPr="0065597F">
        <w:rPr>
          <w:rFonts w:ascii="Times New Roman" w:eastAsia="微软雅黑" w:hAnsi="Times New Roman" w:cs="Times New Roman"/>
          <w:kern w:val="0"/>
          <w:sz w:val="20"/>
        </w:rPr>
        <w:t xml:space="preserve">whether or how long </w:t>
      </w:r>
      <w:r w:rsidRPr="0065597F">
        <w:rPr>
          <w:rFonts w:ascii="Times New Roman" w:eastAsia="微软雅黑" w:hAnsi="Times New Roman" w:cs="Times New Roman"/>
          <w:kern w:val="0"/>
          <w:sz w:val="20"/>
        </w:rPr>
        <w:t>the timing a</w:t>
      </w:r>
      <w:r w:rsidR="00D32D6F" w:rsidRPr="0065597F">
        <w:rPr>
          <w:rFonts w:ascii="Times New Roman" w:eastAsia="微软雅黑" w:hAnsi="Times New Roman" w:cs="Times New Roman"/>
          <w:kern w:val="0"/>
          <w:sz w:val="20"/>
        </w:rPr>
        <w:t xml:space="preserve">ccuracy requirement can be met if no TA adjustment performed during the transmission. </w:t>
      </w:r>
      <w:r w:rsidR="003E677E" w:rsidRPr="0065597F">
        <w:rPr>
          <w:rFonts w:ascii="Times New Roman" w:eastAsia="微软雅黑" w:hAnsi="Times New Roman" w:cs="Times New Roman"/>
          <w:kern w:val="0"/>
          <w:sz w:val="20"/>
        </w:rPr>
        <w:t xml:space="preserve">The timing accuracy requirement for NTN UE is 29Ts defined in Table 7.1C.2-1 of 38.133, which is equal to 944ns. Assuming the maximum </w:t>
      </w:r>
      <w:r w:rsidR="002F136F" w:rsidRPr="0065597F">
        <w:rPr>
          <w:rFonts w:ascii="Times New Roman" w:eastAsia="微软雅黑" w:hAnsi="Times New Roman" w:cs="Times New Roman"/>
          <w:kern w:val="0"/>
          <w:sz w:val="20"/>
        </w:rPr>
        <w:t>timing drift</w:t>
      </w:r>
      <w:r w:rsidR="003E677E" w:rsidRPr="0065597F">
        <w:rPr>
          <w:rFonts w:ascii="Times New Roman" w:eastAsia="微软雅黑" w:hAnsi="Times New Roman" w:cs="Times New Roman"/>
          <w:kern w:val="0"/>
          <w:sz w:val="20"/>
        </w:rPr>
        <w:t xml:space="preserve"> is 0.1us/ms, the maximum slot </w:t>
      </w:r>
      <w:r w:rsidR="00F242A8" w:rsidRPr="0065597F">
        <w:rPr>
          <w:rFonts w:ascii="Times New Roman" w:eastAsia="微软雅黑" w:hAnsi="Times New Roman" w:cs="Times New Roman"/>
          <w:kern w:val="0"/>
          <w:sz w:val="20"/>
        </w:rPr>
        <w:t>that the UE can meet timing accuracy requirement is</w:t>
      </w:r>
      <w:r w:rsidR="009F2D8A" w:rsidRPr="0065597F">
        <w:rPr>
          <w:rFonts w:ascii="Times New Roman" w:eastAsia="微软雅黑" w:hAnsi="Times New Roman" w:cs="Times New Roman"/>
          <w:kern w:val="0"/>
          <w:sz w:val="20"/>
        </w:rPr>
        <w:t xml:space="preserve"> around floor (944/100) = 9</w:t>
      </w:r>
      <w:r w:rsidR="00F242A8" w:rsidRPr="0065597F">
        <w:rPr>
          <w:rFonts w:ascii="Times New Roman" w:eastAsia="微软雅黑" w:hAnsi="Times New Roman" w:cs="Times New Roman"/>
          <w:kern w:val="0"/>
          <w:sz w:val="20"/>
        </w:rPr>
        <w:t xml:space="preserve"> slots.</w:t>
      </w:r>
      <w:r w:rsidR="000C3C94" w:rsidRPr="0065597F">
        <w:rPr>
          <w:rFonts w:ascii="Times New Roman" w:eastAsia="微软雅黑" w:hAnsi="Times New Roman" w:cs="Times New Roman"/>
          <w:kern w:val="0"/>
          <w:sz w:val="20"/>
        </w:rPr>
        <w:t xml:space="preserve"> The magnitude of timing drift is largely impacted by the elevation angle between satellite and UE. Taking LEO-1200km as an example, the timing drift of round trip delay is around 83.59 us/s when the satellite moves away from the UE at 10 degree elevation angle assuming the UE is fixed, while the timing drift of round trip delay is around 42.59 us/s when the satellite moves away from the UE at 60 degree elevation angle, </w:t>
      </w:r>
      <w:r w:rsidR="007D0FAD" w:rsidRPr="0065597F">
        <w:rPr>
          <w:rFonts w:ascii="Times New Roman" w:eastAsia="微软雅黑" w:hAnsi="Times New Roman" w:cs="Times New Roman"/>
          <w:kern w:val="0"/>
          <w:sz w:val="20"/>
        </w:rPr>
        <w:t xml:space="preserve">and </w:t>
      </w:r>
      <w:r w:rsidR="000C3C94" w:rsidRPr="0065597F">
        <w:rPr>
          <w:rFonts w:ascii="Times New Roman" w:eastAsia="微软雅黑" w:hAnsi="Times New Roman" w:cs="Times New Roman"/>
          <w:kern w:val="0"/>
          <w:sz w:val="20"/>
        </w:rPr>
        <w:t>the timing drift becomes to 0.36 us/s when the elevation angle is around 90 degree</w:t>
      </w:r>
      <w:r w:rsidR="007D0FAD" w:rsidRPr="0065597F">
        <w:rPr>
          <w:rFonts w:ascii="Times New Roman" w:eastAsia="微软雅黑" w:hAnsi="Times New Roman" w:cs="Times New Roman"/>
          <w:kern w:val="0"/>
          <w:sz w:val="20"/>
        </w:rPr>
        <w:t xml:space="preserve">. </w:t>
      </w:r>
      <w:r w:rsidR="009F2D8A" w:rsidRPr="0065597F">
        <w:rPr>
          <w:rFonts w:ascii="Times New Roman" w:eastAsia="微软雅黑" w:hAnsi="Times New Roman" w:cs="Times New Roman"/>
          <w:kern w:val="0"/>
          <w:sz w:val="20"/>
        </w:rPr>
        <w:t xml:space="preserve">The </w:t>
      </w:r>
      <w:r w:rsidR="0094435E" w:rsidRPr="0065597F">
        <w:rPr>
          <w:rFonts w:ascii="Times New Roman" w:eastAsia="微软雅黑" w:hAnsi="Times New Roman" w:cs="Times New Roman"/>
          <w:kern w:val="0"/>
          <w:sz w:val="20"/>
        </w:rPr>
        <w:t>durati</w:t>
      </w:r>
      <w:r w:rsidR="007D0FAD" w:rsidRPr="0065597F">
        <w:rPr>
          <w:rFonts w:ascii="Times New Roman" w:eastAsia="微软雅黑" w:hAnsi="Times New Roman" w:cs="Times New Roman"/>
          <w:kern w:val="0"/>
          <w:sz w:val="20"/>
        </w:rPr>
        <w:t xml:space="preserve">on of UE can maintain phase continuity </w:t>
      </w:r>
      <w:r w:rsidR="0094435E" w:rsidRPr="0065597F">
        <w:rPr>
          <w:rFonts w:ascii="Times New Roman" w:eastAsia="微软雅黑" w:hAnsi="Times New Roman" w:cs="Times New Roman"/>
          <w:kern w:val="0"/>
          <w:sz w:val="20"/>
        </w:rPr>
        <w:t>increased with the decrease of timing drift c</w:t>
      </w:r>
      <w:r w:rsidR="009F2D8A" w:rsidRPr="0065597F">
        <w:rPr>
          <w:rFonts w:ascii="Times New Roman" w:eastAsia="微软雅黑" w:hAnsi="Times New Roman" w:cs="Times New Roman"/>
          <w:kern w:val="0"/>
          <w:sz w:val="20"/>
        </w:rPr>
        <w:t>orrespondingly</w:t>
      </w:r>
      <w:r w:rsidR="0094435E" w:rsidRPr="0065597F">
        <w:rPr>
          <w:rFonts w:ascii="Times New Roman" w:eastAsia="微软雅黑" w:hAnsi="Times New Roman" w:cs="Times New Roman"/>
          <w:kern w:val="0"/>
          <w:sz w:val="20"/>
        </w:rPr>
        <w:t xml:space="preserve">. </w:t>
      </w:r>
      <w:r w:rsidR="00CD4AB4" w:rsidRPr="0065597F">
        <w:rPr>
          <w:rFonts w:ascii="Times New Roman" w:eastAsia="微软雅黑" w:hAnsi="Times New Roman" w:cs="Times New Roman"/>
          <w:kern w:val="0"/>
          <w:sz w:val="20"/>
        </w:rPr>
        <w:t>In other words</w:t>
      </w:r>
      <w:r w:rsidR="007733F7" w:rsidRPr="0065597F">
        <w:rPr>
          <w:rFonts w:ascii="Times New Roman" w:eastAsia="微软雅黑" w:hAnsi="Times New Roman" w:cs="Times New Roman"/>
          <w:kern w:val="0"/>
          <w:sz w:val="20"/>
        </w:rPr>
        <w:t>, the length of the time window that UE can maintain phase continuity is varying wit</w:t>
      </w:r>
      <w:r w:rsidR="007D0FAD" w:rsidRPr="0065597F">
        <w:rPr>
          <w:rFonts w:ascii="Times New Roman" w:eastAsia="微软雅黑" w:hAnsi="Times New Roman" w:cs="Times New Roman"/>
          <w:kern w:val="0"/>
          <w:sz w:val="20"/>
        </w:rPr>
        <w:t>h</w:t>
      </w:r>
      <w:r w:rsidR="00CD4AB4" w:rsidRPr="0065597F">
        <w:rPr>
          <w:rFonts w:ascii="Times New Roman" w:eastAsia="微软雅黑" w:hAnsi="Times New Roman" w:cs="Times New Roman"/>
          <w:kern w:val="0"/>
          <w:sz w:val="20"/>
        </w:rPr>
        <w:t xml:space="preserve"> the elevation angle</w:t>
      </w:r>
      <w:r w:rsidR="007733F7" w:rsidRPr="0065597F">
        <w:rPr>
          <w:rFonts w:ascii="Times New Roman" w:eastAsia="微软雅黑" w:hAnsi="Times New Roman" w:cs="Times New Roman"/>
          <w:kern w:val="0"/>
          <w:sz w:val="20"/>
        </w:rPr>
        <w:t>.</w:t>
      </w:r>
      <w:r w:rsidR="00835DBD" w:rsidRPr="0065597F">
        <w:rPr>
          <w:rFonts w:ascii="Times New Roman" w:eastAsia="微软雅黑" w:hAnsi="Times New Roman" w:cs="Times New Roman"/>
          <w:kern w:val="0"/>
          <w:sz w:val="20"/>
        </w:rPr>
        <w:t xml:space="preserve"> </w:t>
      </w:r>
      <w:r w:rsidR="00E71981">
        <w:rPr>
          <w:rFonts w:ascii="Times New Roman" w:eastAsia="微软雅黑" w:hAnsi="Times New Roman" w:cs="Times New Roman"/>
          <w:kern w:val="0"/>
          <w:sz w:val="20"/>
        </w:rPr>
        <w:t>L</w:t>
      </w:r>
      <w:r w:rsidR="00835DBD" w:rsidRPr="0065597F">
        <w:rPr>
          <w:rFonts w:ascii="Times New Roman" w:eastAsia="微软雅黑" w:hAnsi="Times New Roman" w:cs="Times New Roman"/>
          <w:kern w:val="0"/>
          <w:sz w:val="20"/>
        </w:rPr>
        <w:t>arger repetition factor can be configured with larger elevation angle between UE and satellite.</w:t>
      </w:r>
      <w:r w:rsidR="007733F7" w:rsidRPr="0065597F">
        <w:rPr>
          <w:rFonts w:ascii="Times New Roman" w:eastAsia="微软雅黑" w:hAnsi="Times New Roman" w:cs="Times New Roman"/>
          <w:kern w:val="0"/>
          <w:sz w:val="20"/>
        </w:rPr>
        <w:t xml:space="preserve"> </w:t>
      </w:r>
      <w:r w:rsidR="00CD4AB4" w:rsidRPr="0065597F">
        <w:rPr>
          <w:rFonts w:ascii="Times New Roman" w:eastAsia="微软雅黑" w:hAnsi="Times New Roman" w:cs="Times New Roman"/>
          <w:kern w:val="0"/>
          <w:sz w:val="20"/>
        </w:rPr>
        <w:t xml:space="preserve">Therefore, </w:t>
      </w:r>
      <w:r w:rsidR="00646D33" w:rsidRPr="0065597F">
        <w:rPr>
          <w:rFonts w:ascii="Times New Roman" w:eastAsia="微软雅黑" w:hAnsi="Times New Roman" w:cs="Times New Roman"/>
          <w:kern w:val="0"/>
          <w:sz w:val="20"/>
        </w:rPr>
        <w:t xml:space="preserve">multiple DMRS bundling </w:t>
      </w:r>
      <w:r w:rsidR="00E71981">
        <w:rPr>
          <w:rFonts w:ascii="Times New Roman" w:eastAsia="微软雅黑" w:hAnsi="Times New Roman" w:cs="Times New Roman"/>
          <w:kern w:val="0"/>
          <w:sz w:val="20"/>
        </w:rPr>
        <w:t>configuration</w:t>
      </w:r>
      <w:r w:rsidR="00E71981" w:rsidRPr="0065597F">
        <w:rPr>
          <w:rFonts w:ascii="Times New Roman" w:eastAsia="微软雅黑" w:hAnsi="Times New Roman" w:cs="Times New Roman"/>
          <w:kern w:val="0"/>
          <w:sz w:val="20"/>
        </w:rPr>
        <w:t xml:space="preserve"> </w:t>
      </w:r>
      <w:r w:rsidR="00646D33" w:rsidRPr="0065597F">
        <w:rPr>
          <w:rFonts w:ascii="Times New Roman" w:eastAsia="微软雅黑" w:hAnsi="Times New Roman" w:cs="Times New Roman"/>
          <w:kern w:val="0"/>
          <w:sz w:val="20"/>
        </w:rPr>
        <w:t>should be reported to the gNB based on the variable elevation angles.</w:t>
      </w:r>
    </w:p>
    <w:p w14:paraId="22A24450" w14:textId="77777777" w:rsidR="00DE1AD4" w:rsidRPr="0065597F" w:rsidRDefault="00AB626E"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In TN, </w:t>
      </w:r>
      <w:r w:rsidR="00C31BE7" w:rsidRPr="0065597F">
        <w:rPr>
          <w:rFonts w:ascii="Times New Roman" w:eastAsia="微软雅黑" w:hAnsi="Times New Roman" w:cs="Times New Roman"/>
          <w:kern w:val="0"/>
          <w:sz w:val="20"/>
        </w:rPr>
        <w:t>m</w:t>
      </w:r>
      <w:r w:rsidRPr="0065597F">
        <w:rPr>
          <w:rFonts w:ascii="Times New Roman" w:eastAsia="微软雅黑" w:hAnsi="Times New Roman" w:cs="Times New Roman"/>
          <w:kern w:val="0"/>
          <w:sz w:val="20"/>
        </w:rPr>
        <w:t xml:space="preserve">ultiple events were defined which cause power consistency and phase continuity not to be maintained across PUSCH repetitions, such as a downlink slot or </w:t>
      </w:r>
      <w:r w:rsidR="00C31BE7" w:rsidRPr="0065597F">
        <w:rPr>
          <w:rFonts w:ascii="Times New Roman" w:eastAsia="微软雅黑" w:hAnsi="Times New Roman" w:cs="Times New Roman"/>
          <w:kern w:val="0"/>
          <w:sz w:val="20"/>
        </w:rPr>
        <w:t>downlink reception.</w:t>
      </w:r>
      <w:r w:rsidR="00251369" w:rsidRPr="0065597F">
        <w:rPr>
          <w:rFonts w:ascii="Times New Roman" w:eastAsia="微软雅黑" w:hAnsi="Times New Roman" w:cs="Times New Roman"/>
          <w:kern w:val="0"/>
          <w:sz w:val="20"/>
        </w:rPr>
        <w:t xml:space="preserve"> In NTN, the UE need to adjust TA at the epoch time of new UL sync assistance information which would break the phase continuity. It is proposed to </w:t>
      </w:r>
      <w:r w:rsidR="00251369" w:rsidRPr="0065597F">
        <w:rPr>
          <w:rFonts w:ascii="Times New Roman" w:eastAsia="微软雅黑" w:hAnsi="Times New Roman" w:cs="Times New Roman"/>
          <w:sz w:val="20"/>
        </w:rPr>
        <w:t>define a new event as epoch time arrival of new UL sync assistance information for DMRS bundling in NTN</w:t>
      </w:r>
      <w:r w:rsidR="00251369" w:rsidRPr="0065597F">
        <w:rPr>
          <w:rFonts w:ascii="Times New Roman" w:eastAsia="微软雅黑" w:hAnsi="Times New Roman" w:cs="Times New Roman"/>
          <w:kern w:val="0"/>
          <w:sz w:val="20"/>
        </w:rPr>
        <w:t xml:space="preserve">. </w:t>
      </w:r>
    </w:p>
    <w:p w14:paraId="1B09E812" w14:textId="61694753" w:rsidR="00AB626E" w:rsidRPr="0065597F" w:rsidRDefault="00DE1AD4"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In TN, t</w:t>
      </w:r>
      <w:r w:rsidR="00251369" w:rsidRPr="0065597F">
        <w:rPr>
          <w:rFonts w:ascii="Times New Roman" w:eastAsia="微软雅黑" w:hAnsi="Times New Roman" w:cs="Times New Roman"/>
          <w:kern w:val="0"/>
          <w:sz w:val="20"/>
        </w:rPr>
        <w:t xml:space="preserve">he </w:t>
      </w:r>
      <w:r w:rsidR="00C31BE7" w:rsidRPr="0065597F">
        <w:rPr>
          <w:rFonts w:ascii="Times New Roman" w:eastAsia="微软雅黑" w:hAnsi="Times New Roman" w:cs="Times New Roman"/>
          <w:kern w:val="0"/>
          <w:sz w:val="20"/>
        </w:rPr>
        <w:t xml:space="preserve">events are known to gNB, </w:t>
      </w:r>
      <w:r w:rsidRPr="0065597F">
        <w:rPr>
          <w:rFonts w:ascii="Times New Roman" w:eastAsia="微软雅黑" w:hAnsi="Times New Roman" w:cs="Times New Roman"/>
          <w:kern w:val="0"/>
          <w:sz w:val="20"/>
        </w:rPr>
        <w:t xml:space="preserve">therefore, </w:t>
      </w:r>
      <w:r w:rsidR="00646D33" w:rsidRPr="0065597F">
        <w:rPr>
          <w:rFonts w:ascii="Times New Roman" w:eastAsia="微软雅黑" w:hAnsi="Times New Roman" w:cs="Times New Roman"/>
          <w:kern w:val="0"/>
          <w:sz w:val="20"/>
        </w:rPr>
        <w:t xml:space="preserve">UE and gNB could have common understanding on </w:t>
      </w:r>
      <w:r w:rsidR="00C31BE7" w:rsidRPr="0065597F">
        <w:rPr>
          <w:rFonts w:ascii="Times New Roman" w:eastAsia="微软雅黑" w:hAnsi="Times New Roman" w:cs="Times New Roman"/>
          <w:kern w:val="0"/>
          <w:sz w:val="20"/>
        </w:rPr>
        <w:t xml:space="preserve">the </w:t>
      </w:r>
      <w:r w:rsidR="00646D33" w:rsidRPr="0065597F">
        <w:rPr>
          <w:rFonts w:ascii="Times New Roman" w:eastAsia="微软雅黑" w:hAnsi="Times New Roman" w:cs="Times New Roman"/>
          <w:kern w:val="0"/>
          <w:sz w:val="20"/>
        </w:rPr>
        <w:t>length of actual TDW window. However, the UE need to perform open-loop TA adjustment to meet timing accuracy requirement, which might unknown to the gNB. For example, w</w:t>
      </w:r>
      <w:r w:rsidR="00251369" w:rsidRPr="0065597F">
        <w:rPr>
          <w:rFonts w:ascii="Times New Roman" w:eastAsia="微软雅黑" w:hAnsi="Times New Roman" w:cs="Times New Roman"/>
          <w:kern w:val="0"/>
          <w:sz w:val="20"/>
        </w:rPr>
        <w:t>hen</w:t>
      </w:r>
      <w:r w:rsidR="00D11DA4" w:rsidRPr="0065597F">
        <w:rPr>
          <w:rFonts w:ascii="Times New Roman" w:eastAsia="微软雅黑" w:hAnsi="Times New Roman" w:cs="Times New Roman"/>
          <w:kern w:val="0"/>
          <w:sz w:val="20"/>
        </w:rPr>
        <w:t xml:space="preserve"> UE acquired</w:t>
      </w:r>
      <w:r w:rsidR="00646D33" w:rsidRPr="0065597F">
        <w:rPr>
          <w:rFonts w:ascii="Times New Roman" w:eastAsia="微软雅黑" w:hAnsi="Times New Roman" w:cs="Times New Roman"/>
          <w:kern w:val="0"/>
          <w:sz w:val="20"/>
        </w:rPr>
        <w:t xml:space="preserve"> new </w:t>
      </w:r>
      <w:r w:rsidR="00251369" w:rsidRPr="0065597F">
        <w:rPr>
          <w:rFonts w:ascii="Times New Roman" w:eastAsia="微软雅黑" w:hAnsi="Times New Roman" w:cs="Times New Roman"/>
          <w:kern w:val="0"/>
          <w:sz w:val="20"/>
        </w:rPr>
        <w:t>UL sync assistance</w:t>
      </w:r>
      <w:r w:rsidR="00FD72B0" w:rsidRPr="0065597F">
        <w:rPr>
          <w:rFonts w:ascii="Times New Roman" w:eastAsia="微软雅黑" w:hAnsi="Times New Roman" w:cs="Times New Roman"/>
          <w:kern w:val="0"/>
          <w:sz w:val="20"/>
        </w:rPr>
        <w:t xml:space="preserve"> information</w:t>
      </w:r>
      <w:r w:rsidR="00646D33" w:rsidRPr="0065597F">
        <w:rPr>
          <w:rFonts w:ascii="Times New Roman" w:eastAsia="微软雅黑" w:hAnsi="Times New Roman" w:cs="Times New Roman"/>
          <w:kern w:val="0"/>
          <w:sz w:val="20"/>
        </w:rPr>
        <w:t xml:space="preserve"> </w:t>
      </w:r>
      <w:r w:rsidR="00FD72B0" w:rsidRPr="0065597F">
        <w:rPr>
          <w:rFonts w:ascii="Times New Roman" w:eastAsia="微软雅黑" w:hAnsi="Times New Roman" w:cs="Times New Roman"/>
          <w:kern w:val="0"/>
          <w:sz w:val="20"/>
        </w:rPr>
        <w:t xml:space="preserve">and the </w:t>
      </w:r>
      <w:r w:rsidR="00251369" w:rsidRPr="0065597F">
        <w:rPr>
          <w:rFonts w:ascii="Times New Roman" w:eastAsia="微软雅黑" w:hAnsi="Times New Roman" w:cs="Times New Roman"/>
          <w:kern w:val="0"/>
          <w:sz w:val="20"/>
        </w:rPr>
        <w:t xml:space="preserve">related </w:t>
      </w:r>
      <w:r w:rsidR="00FD72B0" w:rsidRPr="0065597F">
        <w:rPr>
          <w:rFonts w:ascii="Times New Roman" w:eastAsia="微软雅黑" w:hAnsi="Times New Roman" w:cs="Times New Roman"/>
          <w:kern w:val="0"/>
          <w:sz w:val="20"/>
        </w:rPr>
        <w:t xml:space="preserve">epoch time </w:t>
      </w:r>
      <w:r w:rsidRPr="0065597F">
        <w:rPr>
          <w:rFonts w:ascii="Times New Roman" w:eastAsia="微软雅黑" w:hAnsi="Times New Roman" w:cs="Times New Roman"/>
          <w:kern w:val="0"/>
          <w:sz w:val="20"/>
        </w:rPr>
        <w:t>might</w:t>
      </w:r>
      <w:r w:rsidR="00646D33" w:rsidRPr="0065597F">
        <w:rPr>
          <w:rFonts w:ascii="Times New Roman" w:eastAsia="微软雅黑" w:hAnsi="Times New Roman" w:cs="Times New Roman"/>
          <w:kern w:val="0"/>
          <w:sz w:val="20"/>
        </w:rPr>
        <w:t xml:space="preserve"> unknown </w:t>
      </w:r>
      <w:r w:rsidR="00FD72B0" w:rsidRPr="0065597F">
        <w:rPr>
          <w:rFonts w:ascii="Times New Roman" w:eastAsia="微软雅黑" w:hAnsi="Times New Roman" w:cs="Times New Roman"/>
          <w:kern w:val="0"/>
          <w:sz w:val="20"/>
        </w:rPr>
        <w:t>th</w:t>
      </w:r>
      <w:r w:rsidR="00251369" w:rsidRPr="0065597F">
        <w:rPr>
          <w:rFonts w:ascii="Times New Roman" w:eastAsia="微软雅黑" w:hAnsi="Times New Roman" w:cs="Times New Roman"/>
          <w:kern w:val="0"/>
          <w:sz w:val="20"/>
        </w:rPr>
        <w:t xml:space="preserve">e gNB. The UE is expected to notify gNB whether the nominal TDW is broken by the new events. </w:t>
      </w:r>
    </w:p>
    <w:p w14:paraId="43A36539" w14:textId="4F0926FC" w:rsidR="00052CE1" w:rsidRPr="0065597F" w:rsidRDefault="0001291B" w:rsidP="007733F7">
      <w:pPr>
        <w:rPr>
          <w:rFonts w:ascii="Times New Roman" w:eastAsia="微软雅黑" w:hAnsi="Times New Roman" w:cs="Times New Roman"/>
          <w:b/>
          <w:sz w:val="20"/>
        </w:rPr>
      </w:pPr>
      <w:r w:rsidRPr="0065597F">
        <w:rPr>
          <w:rFonts w:ascii="Times New Roman" w:eastAsia="微软雅黑" w:hAnsi="Times New Roman" w:cs="Times New Roman"/>
          <w:b/>
          <w:sz w:val="20"/>
        </w:rPr>
        <w:t>Working assumption:</w:t>
      </w:r>
      <w:r w:rsidR="00052CE1" w:rsidRPr="0065597F">
        <w:rPr>
          <w:rFonts w:ascii="Times New Roman" w:eastAsia="微软雅黑" w:hAnsi="Times New Roman" w:cs="Times New Roman"/>
          <w:b/>
          <w:sz w:val="20"/>
        </w:rPr>
        <w:t xml:space="preserve"> UE is not expected to perform frequency and/or time pre-compensation during the actual TDW</w:t>
      </w:r>
      <w:r w:rsidRPr="0065597F">
        <w:rPr>
          <w:rFonts w:ascii="Times New Roman" w:eastAsia="微软雅黑" w:hAnsi="Times New Roman" w:cs="Times New Roman"/>
          <w:b/>
          <w:sz w:val="20"/>
        </w:rPr>
        <w:t xml:space="preserve"> in NTN</w:t>
      </w:r>
      <w:r w:rsidR="00052CE1" w:rsidRPr="0065597F">
        <w:rPr>
          <w:rFonts w:ascii="Times New Roman" w:eastAsia="微软雅黑" w:hAnsi="Times New Roman" w:cs="Times New Roman"/>
          <w:b/>
          <w:sz w:val="20"/>
        </w:rPr>
        <w:t>.</w:t>
      </w:r>
    </w:p>
    <w:p w14:paraId="46E25E01" w14:textId="5B002783" w:rsidR="00251369" w:rsidRPr="0065597F" w:rsidRDefault="00251369" w:rsidP="007733F7">
      <w:pPr>
        <w:rPr>
          <w:rFonts w:ascii="Times New Roman" w:eastAsia="微软雅黑" w:hAnsi="Times New Roman" w:cs="Times New Roman"/>
          <w:b/>
          <w:sz w:val="20"/>
        </w:rPr>
      </w:pPr>
      <w:r w:rsidRPr="0065597F">
        <w:rPr>
          <w:rFonts w:ascii="Times New Roman" w:eastAsia="微软雅黑" w:hAnsi="Times New Roman" w:cs="Times New Roman"/>
          <w:b/>
          <w:sz w:val="20"/>
        </w:rPr>
        <w:t>Proposal</w:t>
      </w:r>
      <w:r w:rsidR="007668A5">
        <w:rPr>
          <w:rFonts w:ascii="Times New Roman" w:eastAsia="微软雅黑" w:hAnsi="Times New Roman" w:cs="Times New Roman"/>
          <w:b/>
          <w:sz w:val="20"/>
        </w:rPr>
        <w:t xml:space="preserve"> 4</w:t>
      </w:r>
      <w:r w:rsidRPr="0065597F">
        <w:rPr>
          <w:rFonts w:ascii="Times New Roman" w:eastAsia="微软雅黑" w:hAnsi="Times New Roman" w:cs="Times New Roman"/>
          <w:b/>
          <w:sz w:val="20"/>
        </w:rPr>
        <w:t xml:space="preserve">: multiple DMRS bundling capability reporting is supported </w:t>
      </w:r>
      <w:r w:rsidR="00F26F62" w:rsidRPr="0065597F">
        <w:rPr>
          <w:rFonts w:ascii="Times New Roman" w:eastAsia="微软雅黑" w:hAnsi="Times New Roman" w:cs="Times New Roman"/>
          <w:b/>
          <w:sz w:val="20"/>
        </w:rPr>
        <w:t>in NTN.</w:t>
      </w:r>
    </w:p>
    <w:p w14:paraId="303A5AE3" w14:textId="7465957B" w:rsidR="00251369" w:rsidRPr="0065597F" w:rsidRDefault="00FD72B0" w:rsidP="00FD72B0">
      <w:pPr>
        <w:rPr>
          <w:rFonts w:ascii="Times New Roman" w:eastAsia="微软雅黑" w:hAnsi="Times New Roman" w:cs="Times New Roman"/>
          <w:b/>
          <w:sz w:val="20"/>
        </w:rPr>
      </w:pPr>
      <w:r w:rsidRPr="0065597F">
        <w:rPr>
          <w:rFonts w:ascii="Times New Roman" w:eastAsia="微软雅黑" w:hAnsi="Times New Roman" w:cs="Times New Roman"/>
          <w:b/>
          <w:sz w:val="20"/>
        </w:rPr>
        <w:t>Proposal</w:t>
      </w:r>
      <w:r w:rsidR="007668A5">
        <w:rPr>
          <w:rFonts w:ascii="Times New Roman" w:eastAsia="微软雅黑" w:hAnsi="Times New Roman" w:cs="Times New Roman"/>
          <w:b/>
          <w:sz w:val="20"/>
        </w:rPr>
        <w:t xml:space="preserve"> 5</w:t>
      </w:r>
      <w:r w:rsidRPr="0065597F">
        <w:rPr>
          <w:rFonts w:ascii="Times New Roman" w:eastAsia="微软雅黑" w:hAnsi="Times New Roman" w:cs="Times New Roman"/>
          <w:b/>
          <w:sz w:val="20"/>
        </w:rPr>
        <w:t xml:space="preserve">: Define </w:t>
      </w:r>
      <w:r w:rsidR="00251369" w:rsidRPr="0065597F">
        <w:rPr>
          <w:rFonts w:ascii="Times New Roman" w:eastAsia="微软雅黑" w:hAnsi="Times New Roman" w:cs="Times New Roman"/>
          <w:b/>
          <w:sz w:val="20"/>
        </w:rPr>
        <w:t xml:space="preserve">a new event as epoch time arrival of new UL sync assistance information for DMRS bundling in NTN </w:t>
      </w:r>
    </w:p>
    <w:p w14:paraId="428A8329" w14:textId="29A8D791" w:rsidR="00FD72B0" w:rsidRPr="0065597F" w:rsidRDefault="00FD72B0" w:rsidP="00FD72B0">
      <w:pPr>
        <w:rPr>
          <w:rFonts w:ascii="Times New Roman" w:eastAsia="微软雅黑" w:hAnsi="Times New Roman" w:cs="Times New Roman"/>
          <w:b/>
          <w:sz w:val="20"/>
        </w:rPr>
      </w:pPr>
      <w:r w:rsidRPr="0065597F">
        <w:rPr>
          <w:rFonts w:ascii="Times New Roman" w:eastAsia="微软雅黑" w:hAnsi="Times New Roman" w:cs="Times New Roman"/>
          <w:b/>
          <w:sz w:val="20"/>
        </w:rPr>
        <w:t>Proposal</w:t>
      </w:r>
      <w:r w:rsidR="007668A5">
        <w:rPr>
          <w:rFonts w:ascii="Times New Roman" w:eastAsia="微软雅黑" w:hAnsi="Times New Roman" w:cs="Times New Roman"/>
          <w:b/>
          <w:sz w:val="20"/>
        </w:rPr>
        <w:t xml:space="preserve"> 6</w:t>
      </w:r>
      <w:r w:rsidRPr="0065597F">
        <w:rPr>
          <w:rFonts w:ascii="Times New Roman" w:eastAsia="微软雅黑" w:hAnsi="Times New Roman" w:cs="Times New Roman"/>
          <w:b/>
          <w:sz w:val="20"/>
        </w:rPr>
        <w:t>: UE notify the gNB whether the nominal TDW is broken by the new events.</w:t>
      </w:r>
    </w:p>
    <w:p w14:paraId="2C25D5DE" w14:textId="77777777" w:rsidR="00FD72B0" w:rsidRPr="0065597F" w:rsidRDefault="00FD72B0" w:rsidP="007733F7">
      <w:pPr>
        <w:rPr>
          <w:rFonts w:ascii="Times New Roman" w:eastAsia="微软雅黑" w:hAnsi="Times New Roman" w:cs="Times New Roman"/>
          <w:b/>
          <w:sz w:val="20"/>
        </w:rPr>
      </w:pPr>
    </w:p>
    <w:p w14:paraId="612572FB" w14:textId="77777777" w:rsidR="007733F7" w:rsidRPr="0065597F" w:rsidRDefault="007733F7" w:rsidP="007733F7">
      <w:pPr>
        <w:pStyle w:val="1"/>
        <w:widowControl/>
        <w:numPr>
          <w:ilvl w:val="0"/>
          <w:numId w:val="3"/>
        </w:numPr>
        <w:pBdr>
          <w:top w:val="single" w:sz="12" w:space="4" w:color="auto"/>
        </w:pBdr>
        <w:tabs>
          <w:tab w:val="num" w:pos="432"/>
        </w:tabs>
        <w:overflowPunct w:val="0"/>
        <w:autoSpaceDE w:val="0"/>
        <w:autoSpaceDN w:val="0"/>
        <w:adjustRightInd w:val="0"/>
        <w:spacing w:before="120" w:after="120"/>
        <w:ind w:left="431" w:hanging="431"/>
        <w:textAlignment w:val="baseline"/>
        <w:rPr>
          <w:rFonts w:ascii="Times New Roman" w:eastAsia="宋体" w:hAnsi="Times New Roman" w:cs="Times New Roman"/>
          <w:color w:val="auto"/>
          <w:kern w:val="0"/>
          <w:sz w:val="36"/>
          <w:szCs w:val="20"/>
          <w:lang w:eastAsia="en-US"/>
        </w:rPr>
      </w:pPr>
      <w:r w:rsidRPr="0065597F">
        <w:rPr>
          <w:rFonts w:ascii="Times New Roman" w:eastAsia="宋体" w:hAnsi="Times New Roman" w:cs="Times New Roman"/>
          <w:color w:val="auto"/>
          <w:kern w:val="0"/>
          <w:sz w:val="36"/>
          <w:szCs w:val="20"/>
          <w:lang w:eastAsia="en-US"/>
        </w:rPr>
        <w:t>Conclusions</w:t>
      </w:r>
    </w:p>
    <w:p w14:paraId="74B8F89F" w14:textId="0DCC6F49" w:rsidR="007733F7" w:rsidRPr="0065597F" w:rsidRDefault="007733F7" w:rsidP="007733F7">
      <w:pPr>
        <w:widowControl/>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In this contribution, we present </w:t>
      </w:r>
      <w:r w:rsidRPr="0065597F">
        <w:rPr>
          <w:rFonts w:ascii="Times New Roman" w:hAnsi="Times New Roman" w:cs="Times New Roman"/>
          <w:sz w:val="20"/>
        </w:rPr>
        <w:t>our views on the candidate solutions for the coverage enhancements of the Msg.4 HARQ-ACK and PUSCH with DMRS bundling</w:t>
      </w:r>
      <w:r w:rsidRPr="0065597F">
        <w:rPr>
          <w:rFonts w:ascii="Times New Roman" w:eastAsia="微软雅黑" w:hAnsi="Times New Roman" w:cs="Times New Roman"/>
          <w:kern w:val="0"/>
          <w:sz w:val="20"/>
        </w:rPr>
        <w:t>, we have the following observations and proposals.</w:t>
      </w:r>
    </w:p>
    <w:p w14:paraId="1FCB4071" w14:textId="77777777" w:rsidR="00052BC0" w:rsidRPr="0065597F" w:rsidRDefault="00052BC0" w:rsidP="00052BC0">
      <w:pPr>
        <w:rPr>
          <w:rFonts w:ascii="Times New Roman" w:eastAsia="微软雅黑" w:hAnsi="Times New Roman" w:cs="Times New Roman"/>
          <w:b/>
          <w:sz w:val="20"/>
        </w:rPr>
      </w:pPr>
      <w:r w:rsidRPr="0065597F">
        <w:rPr>
          <w:rFonts w:ascii="Times New Roman" w:eastAsia="微软雅黑" w:hAnsi="Times New Roman" w:cs="Times New Roman"/>
          <w:b/>
          <w:sz w:val="20"/>
        </w:rPr>
        <w:t xml:space="preserve">Proposal 1: For Msg4 HARQ-ACK repetition, </w:t>
      </w:r>
      <w:r>
        <w:rPr>
          <w:rFonts w:ascii="Times New Roman" w:eastAsia="微软雅黑" w:hAnsi="Times New Roman" w:cs="Times New Roman"/>
          <w:b/>
          <w:sz w:val="20"/>
        </w:rPr>
        <w:t>both cell-specific configured and dynamic indicated manner can be supported for different deployment scenarios.</w:t>
      </w:r>
      <w:r w:rsidRPr="0065597F">
        <w:rPr>
          <w:rFonts w:ascii="Times New Roman" w:eastAsia="微软雅黑" w:hAnsi="Times New Roman" w:cs="Times New Roman"/>
          <w:b/>
          <w:sz w:val="20"/>
        </w:rPr>
        <w:t xml:space="preserve"> </w:t>
      </w:r>
    </w:p>
    <w:p w14:paraId="5373E6CC" w14:textId="77777777" w:rsidR="00052BC0" w:rsidRPr="0065597F" w:rsidRDefault="00052BC0" w:rsidP="00052BC0">
      <w:pPr>
        <w:rPr>
          <w:rFonts w:ascii="Times New Roman" w:eastAsia="微软雅黑" w:hAnsi="Times New Roman" w:cs="Times New Roman"/>
          <w:b/>
          <w:sz w:val="20"/>
        </w:rPr>
      </w:pPr>
      <w:r w:rsidRPr="0065597F">
        <w:rPr>
          <w:rFonts w:ascii="Times New Roman" w:eastAsia="微软雅黑" w:hAnsi="Times New Roman" w:cs="Times New Roman"/>
          <w:b/>
          <w:sz w:val="20"/>
        </w:rPr>
        <w:t>Proposal 2: The UE performs Msg4 HARQ-ACK transmission</w:t>
      </w:r>
      <w:r>
        <w:rPr>
          <w:rFonts w:ascii="Times New Roman" w:eastAsia="微软雅黑" w:hAnsi="Times New Roman" w:cs="Times New Roman"/>
          <w:b/>
          <w:sz w:val="20"/>
        </w:rPr>
        <w:t xml:space="preserve"> without repetition</w:t>
      </w:r>
      <w:r w:rsidRPr="0065597F">
        <w:rPr>
          <w:rFonts w:ascii="Times New Roman" w:eastAsia="微软雅黑" w:hAnsi="Times New Roman" w:cs="Times New Roman"/>
          <w:b/>
          <w:sz w:val="20"/>
        </w:rPr>
        <w:t xml:space="preserve"> if the UE </w:t>
      </w:r>
      <w:r>
        <w:rPr>
          <w:rFonts w:ascii="Times New Roman" w:eastAsia="微软雅黑" w:hAnsi="Times New Roman" w:cs="Times New Roman"/>
          <w:b/>
          <w:sz w:val="20"/>
        </w:rPr>
        <w:t xml:space="preserve">is not capable to </w:t>
      </w:r>
      <w:r w:rsidRPr="0065597F">
        <w:rPr>
          <w:rFonts w:ascii="Times New Roman" w:eastAsia="微软雅黑" w:hAnsi="Times New Roman" w:cs="Times New Roman"/>
          <w:b/>
          <w:sz w:val="20"/>
        </w:rPr>
        <w:t>perform repetition when repetition is configured in cell-specific manner.</w:t>
      </w:r>
    </w:p>
    <w:p w14:paraId="2069FF58" w14:textId="77777777" w:rsidR="00052BC0" w:rsidRPr="0065597F" w:rsidRDefault="00052BC0" w:rsidP="00052BC0">
      <w:pPr>
        <w:rPr>
          <w:rFonts w:ascii="Times New Roman" w:eastAsia="微软雅黑" w:hAnsi="Times New Roman" w:cs="Times New Roman"/>
          <w:b/>
          <w:sz w:val="20"/>
        </w:rPr>
      </w:pPr>
      <w:r w:rsidRPr="0065597F">
        <w:rPr>
          <w:rFonts w:ascii="Times New Roman" w:eastAsia="微软雅黑" w:hAnsi="Times New Roman" w:cs="Times New Roman"/>
          <w:b/>
          <w:sz w:val="20"/>
        </w:rPr>
        <w:t>Proposal 3: The existing field(s) in DCI scheduling Msg4 is used for indicating the repetition number of Msg4 HARQ-ACK when repetition number is dynamically indicated in UE-specific manner.</w:t>
      </w:r>
    </w:p>
    <w:p w14:paraId="5B64CA1C" w14:textId="77777777" w:rsidR="007668A5" w:rsidRPr="0065597F" w:rsidRDefault="007668A5" w:rsidP="007668A5">
      <w:pPr>
        <w:rPr>
          <w:rFonts w:ascii="Times New Roman" w:eastAsia="微软雅黑" w:hAnsi="Times New Roman" w:cs="Times New Roman"/>
          <w:b/>
          <w:sz w:val="20"/>
        </w:rPr>
      </w:pPr>
      <w:r w:rsidRPr="0065597F">
        <w:rPr>
          <w:rFonts w:ascii="Times New Roman" w:eastAsia="微软雅黑" w:hAnsi="Times New Roman" w:cs="Times New Roman"/>
          <w:b/>
          <w:sz w:val="20"/>
        </w:rPr>
        <w:lastRenderedPageBreak/>
        <w:t>Working assumption: UE is not expected to perform frequency and/or time pre-compensation during the actual TDW in NTN.</w:t>
      </w:r>
    </w:p>
    <w:p w14:paraId="4F41CB8A" w14:textId="77777777" w:rsidR="007668A5" w:rsidRPr="0065597F" w:rsidRDefault="007668A5" w:rsidP="007668A5">
      <w:pPr>
        <w:rPr>
          <w:rFonts w:ascii="Times New Roman" w:eastAsia="微软雅黑" w:hAnsi="Times New Roman" w:cs="Times New Roman"/>
          <w:b/>
          <w:sz w:val="20"/>
        </w:rPr>
      </w:pPr>
      <w:r w:rsidRPr="0065597F">
        <w:rPr>
          <w:rFonts w:ascii="Times New Roman" w:eastAsia="微软雅黑" w:hAnsi="Times New Roman" w:cs="Times New Roman"/>
          <w:b/>
          <w:sz w:val="20"/>
        </w:rPr>
        <w:t>Proposal</w:t>
      </w:r>
      <w:r>
        <w:rPr>
          <w:rFonts w:ascii="Times New Roman" w:eastAsia="微软雅黑" w:hAnsi="Times New Roman" w:cs="Times New Roman"/>
          <w:b/>
          <w:sz w:val="20"/>
        </w:rPr>
        <w:t xml:space="preserve"> 4</w:t>
      </w:r>
      <w:r w:rsidRPr="0065597F">
        <w:rPr>
          <w:rFonts w:ascii="Times New Roman" w:eastAsia="微软雅黑" w:hAnsi="Times New Roman" w:cs="Times New Roman"/>
          <w:b/>
          <w:sz w:val="20"/>
        </w:rPr>
        <w:t>: multiple DMRS bundling capability reporting is supported in NTN.</w:t>
      </w:r>
    </w:p>
    <w:p w14:paraId="2A2A48EC" w14:textId="77777777" w:rsidR="007668A5" w:rsidRPr="0065597F" w:rsidRDefault="007668A5" w:rsidP="007668A5">
      <w:pPr>
        <w:rPr>
          <w:rFonts w:ascii="Times New Roman" w:eastAsia="微软雅黑" w:hAnsi="Times New Roman" w:cs="Times New Roman"/>
          <w:b/>
          <w:sz w:val="20"/>
        </w:rPr>
      </w:pPr>
      <w:r w:rsidRPr="0065597F">
        <w:rPr>
          <w:rFonts w:ascii="Times New Roman" w:eastAsia="微软雅黑" w:hAnsi="Times New Roman" w:cs="Times New Roman"/>
          <w:b/>
          <w:sz w:val="20"/>
        </w:rPr>
        <w:t>Proposal</w:t>
      </w:r>
      <w:r>
        <w:rPr>
          <w:rFonts w:ascii="Times New Roman" w:eastAsia="微软雅黑" w:hAnsi="Times New Roman" w:cs="Times New Roman"/>
          <w:b/>
          <w:sz w:val="20"/>
        </w:rPr>
        <w:t xml:space="preserve"> 5</w:t>
      </w:r>
      <w:r w:rsidRPr="0065597F">
        <w:rPr>
          <w:rFonts w:ascii="Times New Roman" w:eastAsia="微软雅黑" w:hAnsi="Times New Roman" w:cs="Times New Roman"/>
          <w:b/>
          <w:sz w:val="20"/>
        </w:rPr>
        <w:t xml:space="preserve">: Define a new event as epoch time arrival of new UL sync assistance information for DMRS bundling in NTN </w:t>
      </w:r>
    </w:p>
    <w:p w14:paraId="75497A0E" w14:textId="18F23868" w:rsidR="007733F7" w:rsidRPr="00EF5FDA" w:rsidRDefault="007668A5" w:rsidP="00EF5FDA">
      <w:pPr>
        <w:rPr>
          <w:rFonts w:ascii="Times New Roman" w:eastAsia="微软雅黑" w:hAnsi="Times New Roman" w:cs="Times New Roman"/>
          <w:b/>
          <w:sz w:val="20"/>
        </w:rPr>
      </w:pPr>
      <w:r w:rsidRPr="0065597F">
        <w:rPr>
          <w:rFonts w:ascii="Times New Roman" w:eastAsia="微软雅黑" w:hAnsi="Times New Roman" w:cs="Times New Roman"/>
          <w:b/>
          <w:sz w:val="20"/>
        </w:rPr>
        <w:t>Proposal</w:t>
      </w:r>
      <w:r>
        <w:rPr>
          <w:rFonts w:ascii="Times New Roman" w:eastAsia="微软雅黑" w:hAnsi="Times New Roman" w:cs="Times New Roman"/>
          <w:b/>
          <w:sz w:val="20"/>
        </w:rPr>
        <w:t xml:space="preserve"> 6</w:t>
      </w:r>
      <w:r w:rsidRPr="0065597F">
        <w:rPr>
          <w:rFonts w:ascii="Times New Roman" w:eastAsia="微软雅黑" w:hAnsi="Times New Roman" w:cs="Times New Roman"/>
          <w:b/>
          <w:sz w:val="20"/>
        </w:rPr>
        <w:t>: UE notify the gNB whether the nominal TDW is broken by the new events.</w:t>
      </w:r>
    </w:p>
    <w:p w14:paraId="1EDC5DF4" w14:textId="77777777" w:rsidR="007733F7" w:rsidRPr="0065597F" w:rsidRDefault="007733F7" w:rsidP="007733F7">
      <w:pPr>
        <w:pStyle w:val="1"/>
        <w:spacing w:before="120"/>
        <w:ind w:left="567" w:hanging="567"/>
        <w:rPr>
          <w:rFonts w:ascii="Times New Roman" w:eastAsia="宋体" w:hAnsi="Times New Roman" w:cs="Times New Roman"/>
          <w:color w:val="auto"/>
          <w:kern w:val="0"/>
          <w:sz w:val="36"/>
          <w:szCs w:val="20"/>
          <w:lang w:eastAsia="en-US"/>
        </w:rPr>
      </w:pPr>
      <w:r w:rsidRPr="0065597F">
        <w:rPr>
          <w:rFonts w:ascii="Times New Roman" w:eastAsia="宋体" w:hAnsi="Times New Roman" w:cs="Times New Roman"/>
          <w:color w:val="auto"/>
          <w:kern w:val="0"/>
          <w:sz w:val="36"/>
          <w:szCs w:val="20"/>
          <w:lang w:eastAsia="en-US"/>
        </w:rPr>
        <w:t>Reference</w:t>
      </w:r>
    </w:p>
    <w:p w14:paraId="070D1EA7" w14:textId="56922DBB" w:rsidR="007733F7" w:rsidRPr="0065597F" w:rsidRDefault="007733F7" w:rsidP="007733F7">
      <w:pPr>
        <w:widowControl/>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[1] </w:t>
      </w:r>
      <w:r w:rsidR="00EF5FDA">
        <w:rPr>
          <w:rFonts w:ascii="Times New Roman" w:hAnsi="Times New Roman"/>
          <w:sz w:val="20"/>
        </w:rPr>
        <w:t>Draft Report of 3GPP TSG RAN WG1 #110bis-e v0.1.0</w:t>
      </w:r>
    </w:p>
    <w:p w14:paraId="1C5CC689" w14:textId="2F3B184B" w:rsidR="007733F7" w:rsidRDefault="007733F7" w:rsidP="00153B0D">
      <w:pPr>
        <w:widowControl/>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[2] </w:t>
      </w:r>
      <w:r w:rsidR="00873BE3" w:rsidRPr="00873BE3">
        <w:rPr>
          <w:rFonts w:ascii="Times New Roman" w:eastAsia="微软雅黑" w:hAnsi="Times New Roman" w:cs="Times New Roman"/>
          <w:kern w:val="0"/>
          <w:sz w:val="20"/>
        </w:rPr>
        <w:t>3GPP TR 38.821 V16.1.0</w:t>
      </w:r>
    </w:p>
    <w:p w14:paraId="091FBB62" w14:textId="77777777" w:rsidR="00873BE3" w:rsidRPr="0065597F" w:rsidRDefault="00873BE3" w:rsidP="00153B0D">
      <w:pPr>
        <w:widowControl/>
        <w:rPr>
          <w:rFonts w:ascii="Times New Roman" w:eastAsia="微软雅黑" w:hAnsi="Times New Roman" w:cs="Times New Roman"/>
          <w:kern w:val="0"/>
          <w:sz w:val="20"/>
        </w:rPr>
      </w:pPr>
    </w:p>
    <w:sectPr w:rsidR="00873BE3" w:rsidRPr="006559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FC63D" w14:textId="77777777" w:rsidR="00057A34" w:rsidRDefault="00057A34" w:rsidP="00DF2739">
      <w:r>
        <w:separator/>
      </w:r>
    </w:p>
  </w:endnote>
  <w:endnote w:type="continuationSeparator" w:id="0">
    <w:p w14:paraId="4F2E6C90" w14:textId="77777777" w:rsidR="00057A34" w:rsidRDefault="00057A34" w:rsidP="00DF2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1E6D8" w14:textId="77777777" w:rsidR="00057A34" w:rsidRDefault="00057A34" w:rsidP="00DF2739">
      <w:r>
        <w:separator/>
      </w:r>
    </w:p>
  </w:footnote>
  <w:footnote w:type="continuationSeparator" w:id="0">
    <w:p w14:paraId="1025F5C9" w14:textId="77777777" w:rsidR="00057A34" w:rsidRDefault="00057A34" w:rsidP="00DF27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20307EB1"/>
    <w:multiLevelType w:val="hybridMultilevel"/>
    <w:tmpl w:val="27066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0B2B4E"/>
    <w:multiLevelType w:val="multilevel"/>
    <w:tmpl w:val="6C2A1D4C"/>
    <w:lvl w:ilvl="0">
      <w:start w:val="1"/>
      <w:numFmt w:val="decimal"/>
      <w:lvlText w:val="%1."/>
      <w:lvlJc w:val="left"/>
      <w:pPr>
        <w:ind w:left="360" w:hanging="360"/>
      </w:p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5170999"/>
    <w:multiLevelType w:val="hybridMultilevel"/>
    <w:tmpl w:val="ABC41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E30D7C"/>
    <w:multiLevelType w:val="hybridMultilevel"/>
    <w:tmpl w:val="F7F65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6" w15:restartNumberingAfterBreak="0">
    <w:nsid w:val="750C0F91"/>
    <w:multiLevelType w:val="hybridMultilevel"/>
    <w:tmpl w:val="A4EEE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1D0"/>
    <w:rsid w:val="000117DE"/>
    <w:rsid w:val="0001291B"/>
    <w:rsid w:val="0001589A"/>
    <w:rsid w:val="00052BC0"/>
    <w:rsid w:val="00052CE1"/>
    <w:rsid w:val="00057A34"/>
    <w:rsid w:val="0006688D"/>
    <w:rsid w:val="00093830"/>
    <w:rsid w:val="000A48B7"/>
    <w:rsid w:val="000B2622"/>
    <w:rsid w:val="000C3C94"/>
    <w:rsid w:val="000C5936"/>
    <w:rsid w:val="000D2C6C"/>
    <w:rsid w:val="000F445B"/>
    <w:rsid w:val="000F50D1"/>
    <w:rsid w:val="00126C10"/>
    <w:rsid w:val="00126FF9"/>
    <w:rsid w:val="00144A1C"/>
    <w:rsid w:val="00153B0D"/>
    <w:rsid w:val="00157D41"/>
    <w:rsid w:val="0016713F"/>
    <w:rsid w:val="001820D6"/>
    <w:rsid w:val="001873A3"/>
    <w:rsid w:val="001D5B26"/>
    <w:rsid w:val="001F464C"/>
    <w:rsid w:val="00200884"/>
    <w:rsid w:val="00201D6F"/>
    <w:rsid w:val="0020740E"/>
    <w:rsid w:val="00251369"/>
    <w:rsid w:val="00251A06"/>
    <w:rsid w:val="002809BB"/>
    <w:rsid w:val="00281415"/>
    <w:rsid w:val="00281CEE"/>
    <w:rsid w:val="002A1322"/>
    <w:rsid w:val="002A644F"/>
    <w:rsid w:val="002B1ED6"/>
    <w:rsid w:val="002C0CC7"/>
    <w:rsid w:val="002C1D54"/>
    <w:rsid w:val="002E12C3"/>
    <w:rsid w:val="002F136F"/>
    <w:rsid w:val="00334BBD"/>
    <w:rsid w:val="00350E3D"/>
    <w:rsid w:val="003C4E85"/>
    <w:rsid w:val="003D4F5E"/>
    <w:rsid w:val="003E677E"/>
    <w:rsid w:val="00412982"/>
    <w:rsid w:val="00412F8B"/>
    <w:rsid w:val="00416E09"/>
    <w:rsid w:val="00424E17"/>
    <w:rsid w:val="004507DF"/>
    <w:rsid w:val="00496EC1"/>
    <w:rsid w:val="004A7448"/>
    <w:rsid w:val="004E3DEA"/>
    <w:rsid w:val="004F1C93"/>
    <w:rsid w:val="00502DBB"/>
    <w:rsid w:val="00503887"/>
    <w:rsid w:val="005079AC"/>
    <w:rsid w:val="005203B1"/>
    <w:rsid w:val="0052124F"/>
    <w:rsid w:val="005305E6"/>
    <w:rsid w:val="00553ADF"/>
    <w:rsid w:val="00572322"/>
    <w:rsid w:val="00574A67"/>
    <w:rsid w:val="005819CE"/>
    <w:rsid w:val="005A7D65"/>
    <w:rsid w:val="005C1698"/>
    <w:rsid w:val="005D1146"/>
    <w:rsid w:val="005F342D"/>
    <w:rsid w:val="005F7B6C"/>
    <w:rsid w:val="006200D7"/>
    <w:rsid w:val="00646D33"/>
    <w:rsid w:val="0065597F"/>
    <w:rsid w:val="0065779C"/>
    <w:rsid w:val="00673335"/>
    <w:rsid w:val="00681449"/>
    <w:rsid w:val="006835FF"/>
    <w:rsid w:val="00695461"/>
    <w:rsid w:val="006A21D0"/>
    <w:rsid w:val="006A21FF"/>
    <w:rsid w:val="006C776D"/>
    <w:rsid w:val="006E0DE0"/>
    <w:rsid w:val="006F1907"/>
    <w:rsid w:val="006F45C1"/>
    <w:rsid w:val="00707143"/>
    <w:rsid w:val="00710143"/>
    <w:rsid w:val="0072450E"/>
    <w:rsid w:val="00737D84"/>
    <w:rsid w:val="00742292"/>
    <w:rsid w:val="007455A1"/>
    <w:rsid w:val="007500DE"/>
    <w:rsid w:val="00760E11"/>
    <w:rsid w:val="0076546C"/>
    <w:rsid w:val="007668A5"/>
    <w:rsid w:val="007733F7"/>
    <w:rsid w:val="007847CB"/>
    <w:rsid w:val="00787B6C"/>
    <w:rsid w:val="00791543"/>
    <w:rsid w:val="007C4BA4"/>
    <w:rsid w:val="007D0FAD"/>
    <w:rsid w:val="007E2C06"/>
    <w:rsid w:val="007F2416"/>
    <w:rsid w:val="0080423E"/>
    <w:rsid w:val="00814A00"/>
    <w:rsid w:val="00824DD2"/>
    <w:rsid w:val="00835DBD"/>
    <w:rsid w:val="00850704"/>
    <w:rsid w:val="00853BDD"/>
    <w:rsid w:val="00867A80"/>
    <w:rsid w:val="00873BE3"/>
    <w:rsid w:val="008944A8"/>
    <w:rsid w:val="008A719C"/>
    <w:rsid w:val="008D16E9"/>
    <w:rsid w:val="008E4BDF"/>
    <w:rsid w:val="009079B8"/>
    <w:rsid w:val="00931C25"/>
    <w:rsid w:val="0093353D"/>
    <w:rsid w:val="0094435E"/>
    <w:rsid w:val="00945720"/>
    <w:rsid w:val="00957893"/>
    <w:rsid w:val="009723D3"/>
    <w:rsid w:val="009815C4"/>
    <w:rsid w:val="009B1738"/>
    <w:rsid w:val="009C050B"/>
    <w:rsid w:val="009D189E"/>
    <w:rsid w:val="009F23B9"/>
    <w:rsid w:val="009F2D8A"/>
    <w:rsid w:val="00A5556E"/>
    <w:rsid w:val="00A6397D"/>
    <w:rsid w:val="00A75E31"/>
    <w:rsid w:val="00A836D3"/>
    <w:rsid w:val="00AB626E"/>
    <w:rsid w:val="00AC3B91"/>
    <w:rsid w:val="00AE48DE"/>
    <w:rsid w:val="00B026DF"/>
    <w:rsid w:val="00B04CAA"/>
    <w:rsid w:val="00B15E77"/>
    <w:rsid w:val="00B27472"/>
    <w:rsid w:val="00B528BB"/>
    <w:rsid w:val="00B63A25"/>
    <w:rsid w:val="00B65D4D"/>
    <w:rsid w:val="00B7647B"/>
    <w:rsid w:val="00B777C5"/>
    <w:rsid w:val="00B856A1"/>
    <w:rsid w:val="00B911FC"/>
    <w:rsid w:val="00BA70E5"/>
    <w:rsid w:val="00BA71A5"/>
    <w:rsid w:val="00BD31B1"/>
    <w:rsid w:val="00BE1ED4"/>
    <w:rsid w:val="00BE283F"/>
    <w:rsid w:val="00BF06FC"/>
    <w:rsid w:val="00BF129D"/>
    <w:rsid w:val="00BF4417"/>
    <w:rsid w:val="00C070C8"/>
    <w:rsid w:val="00C0786B"/>
    <w:rsid w:val="00C2641A"/>
    <w:rsid w:val="00C30951"/>
    <w:rsid w:val="00C31BE7"/>
    <w:rsid w:val="00C32CF1"/>
    <w:rsid w:val="00C52F96"/>
    <w:rsid w:val="00C55622"/>
    <w:rsid w:val="00CD4AB4"/>
    <w:rsid w:val="00CE39AF"/>
    <w:rsid w:val="00CF4DC3"/>
    <w:rsid w:val="00D049C9"/>
    <w:rsid w:val="00D11DA4"/>
    <w:rsid w:val="00D12F19"/>
    <w:rsid w:val="00D21D89"/>
    <w:rsid w:val="00D2678A"/>
    <w:rsid w:val="00D32D6F"/>
    <w:rsid w:val="00D61742"/>
    <w:rsid w:val="00DA1928"/>
    <w:rsid w:val="00DC40DB"/>
    <w:rsid w:val="00DE0B1C"/>
    <w:rsid w:val="00DE1AD4"/>
    <w:rsid w:val="00DF2739"/>
    <w:rsid w:val="00DF4B9C"/>
    <w:rsid w:val="00E1280C"/>
    <w:rsid w:val="00E23DFC"/>
    <w:rsid w:val="00E455A0"/>
    <w:rsid w:val="00E4725D"/>
    <w:rsid w:val="00E66E6F"/>
    <w:rsid w:val="00E71981"/>
    <w:rsid w:val="00E841D0"/>
    <w:rsid w:val="00E92ADE"/>
    <w:rsid w:val="00E94209"/>
    <w:rsid w:val="00E953F0"/>
    <w:rsid w:val="00EA3DFA"/>
    <w:rsid w:val="00EA5192"/>
    <w:rsid w:val="00EB7B4B"/>
    <w:rsid w:val="00EC39FB"/>
    <w:rsid w:val="00ED11F5"/>
    <w:rsid w:val="00EF5FDA"/>
    <w:rsid w:val="00F0711F"/>
    <w:rsid w:val="00F233B0"/>
    <w:rsid w:val="00F242A8"/>
    <w:rsid w:val="00F26F62"/>
    <w:rsid w:val="00F462DF"/>
    <w:rsid w:val="00F5062E"/>
    <w:rsid w:val="00FA5776"/>
    <w:rsid w:val="00FD72B0"/>
    <w:rsid w:val="00FE4555"/>
    <w:rsid w:val="00FF7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35D9F"/>
  <w15:chartTrackingRefBased/>
  <w15:docId w15:val="{A7728047-3107-4842-9944-751A674A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7733F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2450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72450E"/>
    <w:pPr>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color w:val="auto"/>
      <w:kern w:val="0"/>
      <w:sz w:val="2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2739"/>
    <w:pPr>
      <w:tabs>
        <w:tab w:val="center" w:pos="4320"/>
        <w:tab w:val="right" w:pos="8640"/>
      </w:tabs>
    </w:pPr>
  </w:style>
  <w:style w:type="character" w:customStyle="1" w:styleId="a4">
    <w:name w:val="页眉 字符"/>
    <w:basedOn w:val="a0"/>
    <w:link w:val="a3"/>
    <w:uiPriority w:val="99"/>
    <w:rsid w:val="00DF2739"/>
  </w:style>
  <w:style w:type="paragraph" w:styleId="a5">
    <w:name w:val="footer"/>
    <w:basedOn w:val="a"/>
    <w:link w:val="a6"/>
    <w:uiPriority w:val="99"/>
    <w:unhideWhenUsed/>
    <w:rsid w:val="00DF2739"/>
    <w:pPr>
      <w:tabs>
        <w:tab w:val="center" w:pos="4320"/>
        <w:tab w:val="right" w:pos="8640"/>
      </w:tabs>
    </w:pPr>
  </w:style>
  <w:style w:type="character" w:customStyle="1" w:styleId="a6">
    <w:name w:val="页脚 字符"/>
    <w:basedOn w:val="a0"/>
    <w:link w:val="a5"/>
    <w:uiPriority w:val="99"/>
    <w:rsid w:val="00DF2739"/>
  </w:style>
  <w:style w:type="paragraph" w:styleId="a7">
    <w:name w:val="List Paragraph"/>
    <w:aliases w:val="- Bullets,Lista1,1st level - Bullet List Paragraph,List Paragraph1,Lettre d'introduction,Paragrafo elenco,Normal bullet 2,Bullet list,Numbered List,Task Body,Viñetas (Inicio Parrafo),3 Txt tabla,Zerrenda-paragrafoa,Lista viñetas,목록 단,リスト段落,?? ??"/>
    <w:basedOn w:val="a"/>
    <w:link w:val="a8"/>
    <w:uiPriority w:val="34"/>
    <w:qFormat/>
    <w:rsid w:val="00DF2739"/>
    <w:pPr>
      <w:ind w:left="720"/>
      <w:contextualSpacing/>
    </w:pPr>
  </w:style>
  <w:style w:type="character" w:styleId="a9">
    <w:name w:val="Placeholder Text"/>
    <w:basedOn w:val="a0"/>
    <w:uiPriority w:val="99"/>
    <w:semiHidden/>
    <w:rsid w:val="001F464C"/>
    <w:rPr>
      <w:color w:val="808080"/>
    </w:rPr>
  </w:style>
  <w:style w:type="table" w:styleId="aa">
    <w:name w:val="Table Grid"/>
    <w:basedOn w:val="a1"/>
    <w:uiPriority w:val="39"/>
    <w:rsid w:val="00B76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B7647B"/>
    <w:rPr>
      <w:b/>
    </w:rPr>
  </w:style>
  <w:style w:type="paragraph" w:customStyle="1" w:styleId="TAC">
    <w:name w:val="TAC"/>
    <w:basedOn w:val="a"/>
    <w:link w:val="TACChar"/>
    <w:qFormat/>
    <w:rsid w:val="00B7647B"/>
    <w:pPr>
      <w:keepNext/>
      <w:keepLines/>
      <w:widowControl/>
      <w:jc w:val="center"/>
    </w:pPr>
    <w:rPr>
      <w:rFonts w:ascii="Arial" w:eastAsia="Times New Roman" w:hAnsi="Arial" w:cs="Times New Roman"/>
      <w:kern w:val="0"/>
      <w:sz w:val="18"/>
      <w:szCs w:val="20"/>
      <w:lang w:val="en-GB" w:eastAsia="en-US"/>
    </w:rPr>
  </w:style>
  <w:style w:type="paragraph" w:customStyle="1" w:styleId="B1">
    <w:name w:val="B1"/>
    <w:basedOn w:val="a"/>
    <w:link w:val="B1Char"/>
    <w:qFormat/>
    <w:rsid w:val="00B7647B"/>
    <w:pPr>
      <w:widowControl/>
      <w:spacing w:after="180"/>
      <w:ind w:left="568" w:hanging="284"/>
      <w:jc w:val="left"/>
    </w:pPr>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B7647B"/>
    <w:pPr>
      <w:keepNext/>
      <w:keepLines/>
      <w:widowControl/>
      <w:spacing w:before="60" w:after="180"/>
      <w:jc w:val="center"/>
    </w:pPr>
    <w:rPr>
      <w:rFonts w:ascii="Arial" w:eastAsia="Times New Roman" w:hAnsi="Arial" w:cs="Times New Roman"/>
      <w:b/>
      <w:kern w:val="0"/>
      <w:sz w:val="20"/>
      <w:szCs w:val="20"/>
      <w:lang w:val="en-GB" w:eastAsia="en-US"/>
    </w:rPr>
  </w:style>
  <w:style w:type="paragraph" w:customStyle="1" w:styleId="TAN">
    <w:name w:val="TAN"/>
    <w:basedOn w:val="a"/>
    <w:link w:val="TANChar"/>
    <w:qFormat/>
    <w:rsid w:val="00B7647B"/>
    <w:pPr>
      <w:keepNext/>
      <w:keepLines/>
      <w:widowControl/>
      <w:ind w:left="851" w:hanging="851"/>
      <w:jc w:val="left"/>
    </w:pPr>
    <w:rPr>
      <w:rFonts w:ascii="Arial" w:eastAsia="Times New Roman" w:hAnsi="Arial" w:cs="Times New Roman"/>
      <w:kern w:val="0"/>
      <w:sz w:val="18"/>
      <w:szCs w:val="20"/>
      <w:lang w:val="en-GB" w:eastAsia="en-US"/>
    </w:rPr>
  </w:style>
  <w:style w:type="character" w:customStyle="1" w:styleId="TACChar">
    <w:name w:val="TAC Char"/>
    <w:link w:val="TAC"/>
    <w:qFormat/>
    <w:rsid w:val="00B7647B"/>
    <w:rPr>
      <w:rFonts w:ascii="Arial" w:eastAsia="Times New Roman" w:hAnsi="Arial" w:cs="Times New Roman"/>
      <w:kern w:val="0"/>
      <w:sz w:val="18"/>
      <w:szCs w:val="20"/>
      <w:lang w:val="en-GB" w:eastAsia="en-US"/>
    </w:rPr>
  </w:style>
  <w:style w:type="character" w:customStyle="1" w:styleId="THChar">
    <w:name w:val="TH Char"/>
    <w:link w:val="TH"/>
    <w:qFormat/>
    <w:rsid w:val="00B7647B"/>
    <w:rPr>
      <w:rFonts w:ascii="Arial" w:eastAsia="Times New Roman" w:hAnsi="Arial" w:cs="Times New Roman"/>
      <w:b/>
      <w:kern w:val="0"/>
      <w:sz w:val="20"/>
      <w:szCs w:val="20"/>
      <w:lang w:val="en-GB" w:eastAsia="en-US"/>
    </w:rPr>
  </w:style>
  <w:style w:type="character" w:customStyle="1" w:styleId="TAHCar">
    <w:name w:val="TAH Car"/>
    <w:link w:val="TAH"/>
    <w:qFormat/>
    <w:rsid w:val="00B7647B"/>
    <w:rPr>
      <w:rFonts w:ascii="Arial" w:eastAsia="Times New Roman" w:hAnsi="Arial" w:cs="Times New Roman"/>
      <w:b/>
      <w:kern w:val="0"/>
      <w:sz w:val="18"/>
      <w:szCs w:val="20"/>
      <w:lang w:val="en-GB" w:eastAsia="en-US"/>
    </w:rPr>
  </w:style>
  <w:style w:type="character" w:customStyle="1" w:styleId="TANChar">
    <w:name w:val="TAN Char"/>
    <w:link w:val="TAN"/>
    <w:qFormat/>
    <w:rsid w:val="00B7647B"/>
    <w:rPr>
      <w:rFonts w:ascii="Arial" w:eastAsia="Times New Roman" w:hAnsi="Arial" w:cs="Times New Roman"/>
      <w:kern w:val="0"/>
      <w:sz w:val="18"/>
      <w:szCs w:val="20"/>
      <w:lang w:val="en-GB" w:eastAsia="en-US"/>
    </w:rPr>
  </w:style>
  <w:style w:type="character" w:customStyle="1" w:styleId="B1Char">
    <w:name w:val="B1 Char"/>
    <w:link w:val="B1"/>
    <w:qFormat/>
    <w:locked/>
    <w:rsid w:val="00B7647B"/>
    <w:rPr>
      <w:rFonts w:ascii="Times New Roman" w:eastAsia="Times New Roman" w:hAnsi="Times New Roman" w:cs="Times New Roman"/>
      <w:kern w:val="0"/>
      <w:sz w:val="20"/>
      <w:szCs w:val="20"/>
      <w:lang w:val="en-GB" w:eastAsia="en-US"/>
    </w:rPr>
  </w:style>
  <w:style w:type="character" w:customStyle="1" w:styleId="30">
    <w:name w:val="标题 3 字符"/>
    <w:basedOn w:val="a0"/>
    <w:link w:val="3"/>
    <w:rsid w:val="0072450E"/>
    <w:rPr>
      <w:rFonts w:ascii="Arial" w:eastAsia="宋体" w:hAnsi="Arial" w:cs="Times New Roman"/>
      <w:kern w:val="0"/>
      <w:sz w:val="28"/>
      <w:szCs w:val="20"/>
      <w:lang w:val="en-GB"/>
    </w:rPr>
  </w:style>
  <w:style w:type="character" w:customStyle="1" w:styleId="20">
    <w:name w:val="标题 2 字符"/>
    <w:basedOn w:val="a0"/>
    <w:link w:val="2"/>
    <w:uiPriority w:val="9"/>
    <w:rsid w:val="0072450E"/>
    <w:rPr>
      <w:rFonts w:asciiTheme="majorHAnsi" w:eastAsiaTheme="majorEastAsia" w:hAnsiTheme="majorHAnsi" w:cstheme="majorBidi"/>
      <w:color w:val="2E74B5" w:themeColor="accent1" w:themeShade="BF"/>
      <w:sz w:val="26"/>
      <w:szCs w:val="26"/>
    </w:rPr>
  </w:style>
  <w:style w:type="paragraph" w:customStyle="1" w:styleId="B2">
    <w:name w:val="B2"/>
    <w:basedOn w:val="21"/>
    <w:link w:val="B2Char"/>
    <w:qFormat/>
    <w:rsid w:val="001820D6"/>
    <w:pPr>
      <w:widowControl/>
      <w:spacing w:after="180"/>
      <w:ind w:left="851" w:hanging="284"/>
      <w:contextualSpacing w:val="0"/>
      <w:jc w:val="left"/>
    </w:pPr>
    <w:rPr>
      <w:rFonts w:ascii="Times New Roman" w:eastAsia="Times New Roman" w:hAnsi="Times New Roman" w:cs="Times New Roman"/>
      <w:kern w:val="0"/>
      <w:sz w:val="20"/>
      <w:szCs w:val="20"/>
      <w:lang w:val="en-GB" w:eastAsia="en-US"/>
    </w:rPr>
  </w:style>
  <w:style w:type="character" w:customStyle="1" w:styleId="a8">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7"/>
    <w:uiPriority w:val="34"/>
    <w:qFormat/>
    <w:locked/>
    <w:rsid w:val="001820D6"/>
  </w:style>
  <w:style w:type="character" w:customStyle="1" w:styleId="B2Char">
    <w:name w:val="B2 Char"/>
    <w:link w:val="B2"/>
    <w:qFormat/>
    <w:rsid w:val="001820D6"/>
    <w:rPr>
      <w:rFonts w:ascii="Times New Roman" w:eastAsia="Times New Roman" w:hAnsi="Times New Roman" w:cs="Times New Roman"/>
      <w:kern w:val="0"/>
      <w:sz w:val="20"/>
      <w:szCs w:val="20"/>
      <w:lang w:val="en-GB" w:eastAsia="en-US"/>
    </w:rPr>
  </w:style>
  <w:style w:type="paragraph" w:styleId="21">
    <w:name w:val="List 2"/>
    <w:basedOn w:val="a"/>
    <w:uiPriority w:val="99"/>
    <w:semiHidden/>
    <w:unhideWhenUsed/>
    <w:rsid w:val="001820D6"/>
    <w:pPr>
      <w:ind w:left="566" w:hanging="283"/>
      <w:contextualSpacing/>
    </w:pPr>
  </w:style>
  <w:style w:type="paragraph" w:customStyle="1" w:styleId="TAL">
    <w:name w:val="TAL"/>
    <w:basedOn w:val="a"/>
    <w:link w:val="TALChar"/>
    <w:rsid w:val="00853BDD"/>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qFormat/>
    <w:rsid w:val="00853BDD"/>
    <w:rPr>
      <w:rFonts w:ascii="Arial" w:eastAsia="Times New Roman" w:hAnsi="Arial" w:cs="Times New Roman"/>
      <w:kern w:val="0"/>
      <w:sz w:val="18"/>
      <w:szCs w:val="20"/>
      <w:lang w:val="en-GB" w:eastAsia="en-US"/>
    </w:rPr>
  </w:style>
  <w:style w:type="character" w:styleId="ab">
    <w:name w:val="annotation reference"/>
    <w:basedOn w:val="a0"/>
    <w:uiPriority w:val="99"/>
    <w:semiHidden/>
    <w:unhideWhenUsed/>
    <w:rsid w:val="00931C25"/>
    <w:rPr>
      <w:sz w:val="16"/>
      <w:szCs w:val="16"/>
    </w:rPr>
  </w:style>
  <w:style w:type="paragraph" w:styleId="ac">
    <w:name w:val="annotation text"/>
    <w:basedOn w:val="a"/>
    <w:link w:val="ad"/>
    <w:uiPriority w:val="99"/>
    <w:semiHidden/>
    <w:unhideWhenUsed/>
    <w:rsid w:val="00931C25"/>
    <w:rPr>
      <w:sz w:val="20"/>
      <w:szCs w:val="20"/>
    </w:rPr>
  </w:style>
  <w:style w:type="character" w:customStyle="1" w:styleId="ad">
    <w:name w:val="批注文字 字符"/>
    <w:basedOn w:val="a0"/>
    <w:link w:val="ac"/>
    <w:uiPriority w:val="99"/>
    <w:semiHidden/>
    <w:rsid w:val="00931C25"/>
    <w:rPr>
      <w:sz w:val="20"/>
      <w:szCs w:val="20"/>
    </w:rPr>
  </w:style>
  <w:style w:type="paragraph" w:styleId="ae">
    <w:name w:val="annotation subject"/>
    <w:basedOn w:val="ac"/>
    <w:next w:val="ac"/>
    <w:link w:val="af"/>
    <w:uiPriority w:val="99"/>
    <w:semiHidden/>
    <w:unhideWhenUsed/>
    <w:rsid w:val="00931C25"/>
    <w:rPr>
      <w:b/>
      <w:bCs/>
    </w:rPr>
  </w:style>
  <w:style w:type="character" w:customStyle="1" w:styleId="af">
    <w:name w:val="批注主题 字符"/>
    <w:basedOn w:val="ad"/>
    <w:link w:val="ae"/>
    <w:uiPriority w:val="99"/>
    <w:semiHidden/>
    <w:rsid w:val="00931C25"/>
    <w:rPr>
      <w:b/>
      <w:bCs/>
      <w:sz w:val="20"/>
      <w:szCs w:val="20"/>
    </w:rPr>
  </w:style>
  <w:style w:type="paragraph" w:styleId="af0">
    <w:name w:val="Balloon Text"/>
    <w:basedOn w:val="a"/>
    <w:link w:val="af1"/>
    <w:uiPriority w:val="99"/>
    <w:semiHidden/>
    <w:unhideWhenUsed/>
    <w:rsid w:val="00931C25"/>
    <w:rPr>
      <w:rFonts w:ascii="Microsoft YaHei UI" w:eastAsia="Microsoft YaHei UI"/>
      <w:sz w:val="18"/>
      <w:szCs w:val="18"/>
    </w:rPr>
  </w:style>
  <w:style w:type="character" w:customStyle="1" w:styleId="af1">
    <w:name w:val="批注框文本 字符"/>
    <w:basedOn w:val="a0"/>
    <w:link w:val="af0"/>
    <w:uiPriority w:val="99"/>
    <w:semiHidden/>
    <w:rsid w:val="00931C25"/>
    <w:rPr>
      <w:rFonts w:ascii="Microsoft YaHei UI" w:eastAsia="Microsoft YaHei UI"/>
      <w:sz w:val="18"/>
      <w:szCs w:val="18"/>
    </w:rPr>
  </w:style>
  <w:style w:type="character" w:customStyle="1" w:styleId="10">
    <w:name w:val="标题 1 字符"/>
    <w:basedOn w:val="a0"/>
    <w:link w:val="1"/>
    <w:uiPriority w:val="9"/>
    <w:rsid w:val="007733F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357108">
      <w:bodyDiv w:val="1"/>
      <w:marLeft w:val="0"/>
      <w:marRight w:val="0"/>
      <w:marTop w:val="0"/>
      <w:marBottom w:val="0"/>
      <w:divBdr>
        <w:top w:val="none" w:sz="0" w:space="0" w:color="auto"/>
        <w:left w:val="none" w:sz="0" w:space="0" w:color="auto"/>
        <w:bottom w:val="none" w:sz="0" w:space="0" w:color="auto"/>
        <w:right w:val="none" w:sz="0" w:space="0" w:color="auto"/>
      </w:divBdr>
      <w:divsChild>
        <w:div w:id="2105222075">
          <w:marLeft w:val="0"/>
          <w:marRight w:val="0"/>
          <w:marTop w:val="0"/>
          <w:marBottom w:val="0"/>
          <w:divBdr>
            <w:top w:val="none" w:sz="0" w:space="0" w:color="auto"/>
            <w:left w:val="none" w:sz="0" w:space="0" w:color="auto"/>
            <w:bottom w:val="none" w:sz="0" w:space="0" w:color="auto"/>
            <w:right w:val="none" w:sz="0" w:space="0" w:color="auto"/>
          </w:divBdr>
        </w:div>
      </w:divsChild>
    </w:div>
    <w:div w:id="1728456482">
      <w:bodyDiv w:val="1"/>
      <w:marLeft w:val="0"/>
      <w:marRight w:val="0"/>
      <w:marTop w:val="0"/>
      <w:marBottom w:val="0"/>
      <w:divBdr>
        <w:top w:val="none" w:sz="0" w:space="0" w:color="auto"/>
        <w:left w:val="none" w:sz="0" w:space="0" w:color="auto"/>
        <w:bottom w:val="none" w:sz="0" w:space="0" w:color="auto"/>
        <w:right w:val="none" w:sz="0" w:space="0" w:color="auto"/>
      </w:divBdr>
      <w:divsChild>
        <w:div w:id="1205411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2302</Words>
  <Characters>13127</Characters>
  <Application>Microsoft Office Word</Application>
  <DocSecurity>0</DocSecurity>
  <Lines>109</Lines>
  <Paragraphs>30</Paragraphs>
  <ScaleCrop>false</ScaleCrop>
  <Company/>
  <LinksUpToDate>false</LinksUpToDate>
  <CharactersWithSpaces>15399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dcterms:created xsi:type="dcterms:W3CDTF">2022-11-07T11:21:00Z</dcterms:created>
  <dcterms:modified xsi:type="dcterms:W3CDTF">2022-11-07T11:21:00Z</dcterms:modified>
</cp:coreProperties>
</file>